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8C6201" w14:textId="6B98A3CA" w:rsidR="00736312" w:rsidRDefault="00736312" w:rsidP="00B724B4"/>
    <w:p w14:paraId="59D07E15" w14:textId="2E81D5A7" w:rsidR="00736312" w:rsidRDefault="00736312" w:rsidP="00B724B4"/>
    <w:p w14:paraId="45EE4255" w14:textId="60738879" w:rsidR="00736312" w:rsidRDefault="00736312" w:rsidP="00B724B4"/>
    <w:p w14:paraId="4850FD35" w14:textId="5E8FBDD6" w:rsidR="00736312" w:rsidRDefault="00736312" w:rsidP="00B724B4">
      <w:pPr>
        <w:jc w:val="center"/>
      </w:pPr>
      <w:r>
        <w:t>Taxonomy of Number</w:t>
      </w:r>
    </w:p>
    <w:p w14:paraId="79F8E15F" w14:textId="5E288317" w:rsidR="00736312" w:rsidRDefault="00736312" w:rsidP="00E432D9">
      <w:pPr>
        <w:jc w:val="center"/>
      </w:pPr>
      <w:r>
        <w:t>Vincenza Antonetta Berardo</w:t>
      </w:r>
    </w:p>
    <w:p w14:paraId="7E5C58E3" w14:textId="37CAF254" w:rsidR="00736312" w:rsidRDefault="00736312" w:rsidP="00B724B4"/>
    <w:p w14:paraId="6CF428EC" w14:textId="25D00A79" w:rsidR="00736312" w:rsidRDefault="00736312" w:rsidP="00B724B4">
      <w:r>
        <w:t>Thesis:</w:t>
      </w:r>
      <w:r w:rsidR="007F4223">
        <w:t xml:space="preserve"> Throughout </w:t>
      </w:r>
      <w:r w:rsidR="007F4223" w:rsidRPr="007F4223">
        <w:rPr>
          <w:i/>
        </w:rPr>
        <w:t>Metaphysics</w:t>
      </w:r>
      <w:r w:rsidR="007F4223">
        <w:t xml:space="preserve"> M, Aristotle systematically tests different categories of number against his “separability” criterion, in order to show that mathematicals, in spite of Plato’s best efforts, cannot exist separately from sensibles. This testing follows a taxonomy which, although not explicitly described in </w:t>
      </w:r>
      <w:r w:rsidR="007F4223">
        <w:rPr>
          <w:i/>
        </w:rPr>
        <w:t xml:space="preserve">Metaphysics </w:t>
      </w:r>
      <w:r w:rsidR="007F4223">
        <w:t xml:space="preserve">M itself, </w:t>
      </w:r>
      <w:r w:rsidR="004C2D8C">
        <w:t xml:space="preserve">we can reproduce the shape of via a careful exegesis of the text. </w:t>
      </w:r>
    </w:p>
    <w:p w14:paraId="15654912" w14:textId="77777777" w:rsidR="004C2D8C" w:rsidRDefault="004C2D8C" w:rsidP="00B724B4"/>
    <w:p w14:paraId="3B07474A" w14:textId="70B47297" w:rsidR="0086404A" w:rsidRDefault="0086404A" w:rsidP="00B724B4">
      <w:pPr>
        <w:pStyle w:val="ListParagraph"/>
        <w:numPr>
          <w:ilvl w:val="0"/>
          <w:numId w:val="10"/>
        </w:numPr>
        <w:contextualSpacing w:val="0"/>
      </w:pPr>
      <w:r>
        <w:t>Introduction</w:t>
      </w:r>
    </w:p>
    <w:p w14:paraId="756E59DD" w14:textId="5BC9AEA5" w:rsidR="0086404A" w:rsidRDefault="0086404A" w:rsidP="00B724B4">
      <w:pPr>
        <w:pStyle w:val="ListParagraph"/>
        <w:numPr>
          <w:ilvl w:val="0"/>
          <w:numId w:val="10"/>
        </w:numPr>
        <w:contextualSpacing w:val="0"/>
      </w:pPr>
      <w:r>
        <w:t>Separability Criterion</w:t>
      </w:r>
    </w:p>
    <w:p w14:paraId="70D22051" w14:textId="0208A315" w:rsidR="0086404A" w:rsidRDefault="0086404A" w:rsidP="00B724B4">
      <w:pPr>
        <w:pStyle w:val="ListParagraph"/>
        <w:numPr>
          <w:ilvl w:val="0"/>
          <w:numId w:val="10"/>
        </w:numPr>
        <w:contextualSpacing w:val="0"/>
      </w:pPr>
      <w:r>
        <w:t>Magnitudes vs Numbers</w:t>
      </w:r>
    </w:p>
    <w:p w14:paraId="2065028B" w14:textId="73400044" w:rsidR="0086404A" w:rsidRDefault="0086404A" w:rsidP="00B724B4">
      <w:pPr>
        <w:pStyle w:val="ListParagraph"/>
        <w:numPr>
          <w:ilvl w:val="0"/>
          <w:numId w:val="10"/>
        </w:numPr>
        <w:contextualSpacing w:val="0"/>
      </w:pPr>
      <w:r>
        <w:t>Ma</w:t>
      </w:r>
      <w:r w:rsidR="001D618A">
        <w:t>thematical Number, not Magnitudes</w:t>
      </w:r>
    </w:p>
    <w:p w14:paraId="684B88FA" w14:textId="45434D65" w:rsidR="0086404A" w:rsidRDefault="0086404A" w:rsidP="00B724B4">
      <w:pPr>
        <w:pStyle w:val="ListParagraph"/>
        <w:numPr>
          <w:ilvl w:val="0"/>
          <w:numId w:val="10"/>
        </w:numPr>
        <w:contextualSpacing w:val="0"/>
      </w:pPr>
      <w:r>
        <w:t>The Cuts</w:t>
      </w:r>
    </w:p>
    <w:p w14:paraId="41FCE7D2" w14:textId="4EC6C01E" w:rsidR="0086404A" w:rsidRDefault="0086404A" w:rsidP="00B724B4">
      <w:pPr>
        <w:pStyle w:val="ListParagraph"/>
        <w:numPr>
          <w:ilvl w:val="1"/>
          <w:numId w:val="10"/>
        </w:numPr>
        <w:contextualSpacing w:val="0"/>
      </w:pPr>
      <w:r>
        <w:t>Ideal Number vs Mathematical Number</w:t>
      </w:r>
    </w:p>
    <w:p w14:paraId="39C51A03" w14:textId="2ADB9B01" w:rsidR="0086404A" w:rsidRDefault="0086404A" w:rsidP="00B724B4">
      <w:pPr>
        <w:pStyle w:val="ListParagraph"/>
        <w:numPr>
          <w:ilvl w:val="1"/>
          <w:numId w:val="10"/>
        </w:numPr>
        <w:contextualSpacing w:val="0"/>
      </w:pPr>
      <w:r>
        <w:t>Composite vs Non-Composite</w:t>
      </w:r>
    </w:p>
    <w:p w14:paraId="45D63068" w14:textId="598BA722" w:rsidR="0086404A" w:rsidRDefault="0086404A" w:rsidP="00B724B4">
      <w:pPr>
        <w:pStyle w:val="ListParagraph"/>
        <w:numPr>
          <w:ilvl w:val="1"/>
          <w:numId w:val="10"/>
        </w:numPr>
        <w:contextualSpacing w:val="0"/>
      </w:pPr>
      <w:r>
        <w:t>Comparable vs Non-Comparable</w:t>
      </w:r>
    </w:p>
    <w:p w14:paraId="5D979E9D" w14:textId="62B333B4" w:rsidR="0086404A" w:rsidRDefault="0086404A" w:rsidP="00B724B4">
      <w:pPr>
        <w:pStyle w:val="ListParagraph"/>
        <w:numPr>
          <w:ilvl w:val="1"/>
          <w:numId w:val="10"/>
        </w:numPr>
        <w:contextualSpacing w:val="0"/>
      </w:pPr>
      <w:r>
        <w:t>Intra-Kind vs Inter Kind</w:t>
      </w:r>
    </w:p>
    <w:p w14:paraId="0FD370F0" w14:textId="3231CDCF" w:rsidR="0086404A" w:rsidRDefault="0086404A" w:rsidP="00B724B4">
      <w:pPr>
        <w:pStyle w:val="ListParagraph"/>
        <w:numPr>
          <w:ilvl w:val="1"/>
          <w:numId w:val="10"/>
        </w:numPr>
        <w:contextualSpacing w:val="0"/>
      </w:pPr>
      <w:r>
        <w:t>Annas’ Cuts</w:t>
      </w:r>
    </w:p>
    <w:p w14:paraId="3BB154F7" w14:textId="7B0F8DAB" w:rsidR="0086404A" w:rsidRDefault="0086404A" w:rsidP="00B724B4">
      <w:pPr>
        <w:pStyle w:val="ListParagraph"/>
        <w:numPr>
          <w:ilvl w:val="0"/>
          <w:numId w:val="10"/>
        </w:numPr>
        <w:contextualSpacing w:val="0"/>
      </w:pPr>
      <w:r>
        <w:t>Arguments Against Form Number</w:t>
      </w:r>
    </w:p>
    <w:p w14:paraId="1EBAD79A" w14:textId="25A8FC93" w:rsidR="0086404A" w:rsidRDefault="0086404A" w:rsidP="00B724B4">
      <w:pPr>
        <w:pStyle w:val="ListParagraph"/>
        <w:numPr>
          <w:ilvl w:val="1"/>
          <w:numId w:val="10"/>
        </w:numPr>
        <w:contextualSpacing w:val="0"/>
      </w:pPr>
      <w:r>
        <w:t>Ideal Non-Composite</w:t>
      </w:r>
    </w:p>
    <w:p w14:paraId="5EEE5603" w14:textId="63AF8FC7" w:rsidR="0086404A" w:rsidRDefault="0086404A" w:rsidP="00B724B4">
      <w:pPr>
        <w:pStyle w:val="ListParagraph"/>
        <w:numPr>
          <w:ilvl w:val="1"/>
          <w:numId w:val="10"/>
        </w:numPr>
        <w:contextualSpacing w:val="0"/>
      </w:pPr>
      <w:r>
        <w:t>Ideal Composite Non-Comparable</w:t>
      </w:r>
    </w:p>
    <w:p w14:paraId="612BABB8" w14:textId="18C8AD8F" w:rsidR="0086404A" w:rsidRDefault="0086404A" w:rsidP="00B724B4">
      <w:pPr>
        <w:pStyle w:val="ListParagraph"/>
        <w:numPr>
          <w:ilvl w:val="1"/>
          <w:numId w:val="10"/>
        </w:numPr>
        <w:contextualSpacing w:val="0"/>
      </w:pPr>
      <w:r>
        <w:t>Ideal Composite Comparable Intra-Kind</w:t>
      </w:r>
    </w:p>
    <w:p w14:paraId="65B6FC39" w14:textId="64B236A9" w:rsidR="0086404A" w:rsidRDefault="0086404A" w:rsidP="00B724B4">
      <w:pPr>
        <w:pStyle w:val="ListParagraph"/>
        <w:numPr>
          <w:ilvl w:val="1"/>
          <w:numId w:val="10"/>
        </w:numPr>
        <w:contextualSpacing w:val="0"/>
      </w:pPr>
      <w:r>
        <w:t>Ideal Composite Comparable Inter-Kind</w:t>
      </w:r>
    </w:p>
    <w:p w14:paraId="23E7D0C8" w14:textId="0D38681C" w:rsidR="00C109F0" w:rsidRDefault="00C109F0" w:rsidP="00B724B4">
      <w:pPr>
        <w:pStyle w:val="ListParagraph"/>
        <w:numPr>
          <w:ilvl w:val="0"/>
          <w:numId w:val="10"/>
        </w:numPr>
        <w:contextualSpacing w:val="0"/>
      </w:pPr>
      <w:r>
        <w:t>Arguments Against Mathematical Number</w:t>
      </w:r>
    </w:p>
    <w:p w14:paraId="47FEB1EB" w14:textId="1201F9D5" w:rsidR="00C109F0" w:rsidRDefault="00C109F0" w:rsidP="00B724B4">
      <w:pPr>
        <w:pStyle w:val="ListParagraph"/>
        <w:numPr>
          <w:ilvl w:val="1"/>
          <w:numId w:val="10"/>
        </w:numPr>
        <w:contextualSpacing w:val="0"/>
      </w:pPr>
      <w:r>
        <w:t>Mathematical Non-Composite Number</w:t>
      </w:r>
    </w:p>
    <w:p w14:paraId="70DA1E44" w14:textId="2E2BF853" w:rsidR="00C109F0" w:rsidRDefault="00C109F0" w:rsidP="00B724B4">
      <w:pPr>
        <w:pStyle w:val="ListParagraph"/>
        <w:numPr>
          <w:ilvl w:val="1"/>
          <w:numId w:val="10"/>
        </w:numPr>
        <w:contextualSpacing w:val="0"/>
      </w:pPr>
      <w:r>
        <w:t>Mathematical Composite Number</w:t>
      </w:r>
    </w:p>
    <w:p w14:paraId="39090C2B" w14:textId="593D4F8F" w:rsidR="0086404A" w:rsidRDefault="00C109F0" w:rsidP="000341DC">
      <w:pPr>
        <w:pStyle w:val="ListParagraph"/>
        <w:numPr>
          <w:ilvl w:val="0"/>
          <w:numId w:val="10"/>
        </w:numPr>
        <w:contextualSpacing w:val="0"/>
      </w:pPr>
      <w:r>
        <w:t>Conclusion</w:t>
      </w:r>
    </w:p>
    <w:p w14:paraId="0AB23066" w14:textId="2FEA9522" w:rsidR="005D0E5F" w:rsidRDefault="002E600B" w:rsidP="00B724B4">
      <w:pPr>
        <w:spacing w:line="480" w:lineRule="auto"/>
        <w:contextualSpacing/>
        <w:rPr>
          <w:rStyle w:val="Heading1Char"/>
        </w:rPr>
      </w:pPr>
      <w:r>
        <w:rPr>
          <w:noProof/>
        </w:rPr>
        <w:lastRenderedPageBreak/>
        <w:drawing>
          <wp:inline distT="0" distB="0" distL="0" distR="0" wp14:anchorId="126B8C5E" wp14:editId="312FD4E1">
            <wp:extent cx="5962650" cy="3209925"/>
            <wp:effectExtent l="0" t="0" r="635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r w:rsidR="006D7D55">
        <w:rPr>
          <w:rStyle w:val="Heading1Char"/>
        </w:rPr>
        <w:t>Introduction</w:t>
      </w:r>
    </w:p>
    <w:p w14:paraId="55681523" w14:textId="14FFCD1D" w:rsidR="006D7D55" w:rsidRDefault="006D7D55" w:rsidP="009250D1">
      <w:pPr>
        <w:spacing w:line="480" w:lineRule="auto"/>
        <w:ind w:firstLine="720"/>
        <w:contextualSpacing/>
      </w:pPr>
      <w:r>
        <w:t xml:space="preserve">Throughout </w:t>
      </w:r>
      <w:r w:rsidRPr="007F4223">
        <w:rPr>
          <w:i/>
        </w:rPr>
        <w:t>Metaphysics</w:t>
      </w:r>
      <w:r>
        <w:t xml:space="preserve"> M, Aristotle systematically tests different categories of number against his “separability” criterion, in order to show that mathematicals, in spite of Plato’s best efforts, cannot exist separately from sensibles. This testing follows a taxonomy which, although not explicitly described in </w:t>
      </w:r>
      <w:r>
        <w:rPr>
          <w:i/>
        </w:rPr>
        <w:t xml:space="preserve">Metaphysics </w:t>
      </w:r>
      <w:r>
        <w:t>M itself, we can reproduce the shape of via a careful exegesis of the text. This paper will do that.</w:t>
      </w:r>
    </w:p>
    <w:p w14:paraId="221A3D29" w14:textId="56853647" w:rsidR="00797A89" w:rsidRDefault="00656CF3" w:rsidP="00B724B4">
      <w:pPr>
        <w:spacing w:line="480" w:lineRule="auto"/>
        <w:contextualSpacing/>
      </w:pPr>
      <w:r>
        <w:t xml:space="preserve">There are a few things this paper will not do, but could be </w:t>
      </w:r>
      <w:r w:rsidR="003E42F3">
        <w:t>areas for further exploration.</w:t>
      </w:r>
    </w:p>
    <w:p w14:paraId="366ACE4F" w14:textId="468270C8" w:rsidR="004C68BD" w:rsidRDefault="004C68BD" w:rsidP="00B724B4">
      <w:pPr>
        <w:pStyle w:val="ListParagraph"/>
        <w:numPr>
          <w:ilvl w:val="0"/>
          <w:numId w:val="6"/>
        </w:numPr>
        <w:spacing w:line="480" w:lineRule="auto"/>
      </w:pPr>
      <w:r>
        <w:t xml:space="preserve">A careful read of Annas’ text on </w:t>
      </w:r>
      <w:r>
        <w:rPr>
          <w:i/>
        </w:rPr>
        <w:t>Metaphysics</w:t>
      </w:r>
      <w:r>
        <w:t xml:space="preserve"> M and N with an exhaustive analysis showing why my split of Ideal Number and mathematical number is the correct way to read M, whereas her split of magnitudes and arithmetic number, although one distinction which appears throughout the text, isn’t the distinction important to Aristotle’s taxonomy</w:t>
      </w:r>
    </w:p>
    <w:p w14:paraId="5E6FEC28" w14:textId="77777777" w:rsidR="004C68BD" w:rsidRDefault="004C68BD" w:rsidP="00B724B4">
      <w:pPr>
        <w:pStyle w:val="ListParagraph"/>
        <w:numPr>
          <w:ilvl w:val="0"/>
          <w:numId w:val="6"/>
        </w:numPr>
        <w:spacing w:line="480" w:lineRule="auto"/>
      </w:pPr>
      <w:r>
        <w:lastRenderedPageBreak/>
        <w:t>Take the numbers which Aristotle either doesn’t address or dismisses wrongfully and build a more systemized ontology of Platonic number onto Aristotle’s rigorous scaffolding.</w:t>
      </w:r>
    </w:p>
    <w:p w14:paraId="633F77E1" w14:textId="39AABEDD" w:rsidR="00797A89" w:rsidRPr="00507714" w:rsidRDefault="00336A53" w:rsidP="00B724B4">
      <w:pPr>
        <w:spacing w:line="480" w:lineRule="auto"/>
        <w:contextualSpacing/>
      </w:pPr>
      <w:r>
        <w:t xml:space="preserve">I disagree with Annas’ </w:t>
      </w:r>
      <w:r w:rsidR="00A915BC">
        <w:t>interpretation of M</w:t>
      </w:r>
      <w:r>
        <w:t xml:space="preserve"> in several key places,</w:t>
      </w:r>
      <w:r w:rsidR="006A534B">
        <w:t xml:space="preserve"> but for the sake of focus will merely gesture at them, rather than build </w:t>
      </w:r>
      <w:r w:rsidR="00D95DB6">
        <w:t xml:space="preserve">an entire argument focused on this. For (2), by the end of this paper </w:t>
      </w:r>
      <w:r w:rsidR="00370328">
        <w:t xml:space="preserve">we will have examined all the types of number within Aristotle’s taxonomy and will be able to </w:t>
      </w:r>
      <w:r w:rsidR="00507714">
        <w:t xml:space="preserve">list </w:t>
      </w:r>
      <w:r w:rsidR="00370328">
        <w:t>them</w:t>
      </w:r>
      <w:r w:rsidR="00507714">
        <w:t xml:space="preserve"> </w:t>
      </w:r>
      <w:r w:rsidR="00A915BC">
        <w:t>comprehensively</w:t>
      </w:r>
      <w:r w:rsidR="00370328">
        <w:t>.</w:t>
      </w:r>
    </w:p>
    <w:p w14:paraId="1F8C43B6" w14:textId="068AAD85" w:rsidR="00A915BC" w:rsidRDefault="00855E95" w:rsidP="002E0F77">
      <w:pPr>
        <w:spacing w:line="480" w:lineRule="auto"/>
        <w:ind w:firstLine="720"/>
        <w:contextualSpacing/>
      </w:pPr>
      <w:r>
        <w:t xml:space="preserve">This is a survey into </w:t>
      </w:r>
      <w:r w:rsidR="00A915BC">
        <w:t xml:space="preserve">how Aristotle taxonomizes number in </w:t>
      </w:r>
      <w:r w:rsidR="00A915BC" w:rsidRPr="002B1198">
        <w:rPr>
          <w:i/>
        </w:rPr>
        <w:t>Met</w:t>
      </w:r>
      <w:r w:rsidR="002B1198" w:rsidRPr="002B1198">
        <w:rPr>
          <w:i/>
        </w:rPr>
        <w:t>aphysics</w:t>
      </w:r>
      <w:r w:rsidR="002B1198">
        <w:t xml:space="preserve"> </w:t>
      </w:r>
      <w:r w:rsidR="00A915BC">
        <w:t xml:space="preserve">M. To this end, first I will explain </w:t>
      </w:r>
      <w:r w:rsidR="008D1129">
        <w:t xml:space="preserve">very briefly the “separability” criterion </w:t>
      </w:r>
      <w:r w:rsidR="002B1198">
        <w:t>which Aristotle uses throughout M</w:t>
      </w:r>
      <w:r w:rsidR="008D1129">
        <w:t xml:space="preserve">. Then I will </w:t>
      </w:r>
      <w:r w:rsidR="0039028D">
        <w:t xml:space="preserve">define two different types of number, continuous and discrete, </w:t>
      </w:r>
      <w:r w:rsidR="0014742E">
        <w:t xml:space="preserve">the distinction between which actually </w:t>
      </w:r>
      <w:r w:rsidR="0014742E">
        <w:rPr>
          <w:i/>
        </w:rPr>
        <w:t>obfuscates</w:t>
      </w:r>
      <w:r w:rsidR="0014742E">
        <w:t xml:space="preserve"> Aristotle’s operative distinction throughout the book. </w:t>
      </w:r>
      <w:r w:rsidR="0062229F">
        <w:t xml:space="preserve">Next I will explain exactly that issue: why the operative distinction is between Ideal and mathematical numbers, not magnitudes and </w:t>
      </w:r>
      <w:r w:rsidR="009321F9">
        <w:t>arithmetic</w:t>
      </w:r>
      <w:r w:rsidR="0062229F">
        <w:t xml:space="preserve"> number, and how that confusion arises. </w:t>
      </w:r>
      <w:r w:rsidR="004E713B">
        <w:t>The main focus of the paper is what</w:t>
      </w:r>
      <w:r w:rsidR="0062229F">
        <w:t xml:space="preserve"> </w:t>
      </w:r>
      <w:r w:rsidR="004E713B">
        <w:t>divisions</w:t>
      </w:r>
      <w:r w:rsidR="0062229F">
        <w:t xml:space="preserve"> Aristotle makes to create his taxonomy for the numbers. I will then place all the arguments in </w:t>
      </w:r>
      <w:r w:rsidR="0062229F" w:rsidRPr="00667C29">
        <w:rPr>
          <w:i/>
        </w:rPr>
        <w:t>Met</w:t>
      </w:r>
      <w:r w:rsidR="00667C29" w:rsidRPr="00667C29">
        <w:rPr>
          <w:i/>
        </w:rPr>
        <w:t>aphysics</w:t>
      </w:r>
      <w:r w:rsidR="0062229F">
        <w:t xml:space="preserve"> M into these categories as much as is possible. In the end, then, we will be left </w:t>
      </w:r>
      <w:r w:rsidR="00696B5F">
        <w:t>with a clear picture of where to cut numbers at the joints, thus informing future examinations of number theory</w:t>
      </w:r>
      <w:r w:rsidR="009A6139">
        <w:t xml:space="preserve"> in the ancient world.</w:t>
      </w:r>
    </w:p>
    <w:p w14:paraId="5B68FE76" w14:textId="633EBF05" w:rsidR="00645526" w:rsidRDefault="00E62FF2" w:rsidP="00B724B4">
      <w:pPr>
        <w:pStyle w:val="Heading1"/>
        <w:spacing w:line="480" w:lineRule="auto"/>
        <w:contextualSpacing/>
      </w:pPr>
      <w:r>
        <w:t>S</w:t>
      </w:r>
      <w:r w:rsidR="00645526" w:rsidRPr="00FB761F">
        <w:t xml:space="preserve">eparability </w:t>
      </w:r>
    </w:p>
    <w:p w14:paraId="01D54951" w14:textId="3E08B12F" w:rsidR="00645526" w:rsidRDefault="00645526" w:rsidP="00667C29">
      <w:pPr>
        <w:spacing w:line="480" w:lineRule="auto"/>
        <w:ind w:firstLine="720"/>
        <w:contextualSpacing/>
      </w:pPr>
      <w:r>
        <w:t xml:space="preserve">First, a short exegesis on the separability argument. Aristotle sets up a trichotomy (which, through lack of attention for the third option, turns in effect into a dichotomy) for the mode of number’s existence: either it is </w:t>
      </w:r>
      <w:r>
        <w:rPr>
          <w:i/>
        </w:rPr>
        <w:t>in</w:t>
      </w:r>
      <w:r>
        <w:t xml:space="preserve"> sensible objects, </w:t>
      </w:r>
      <w:r>
        <w:rPr>
          <w:i/>
        </w:rPr>
        <w:t>separate</w:t>
      </w:r>
      <w:r>
        <w:t xml:space="preserve"> from </w:t>
      </w:r>
      <w:r>
        <w:lastRenderedPageBreak/>
        <w:t>sensible objects, or some third mode of existence.</w:t>
      </w:r>
      <w:r>
        <w:rPr>
          <w:rStyle w:val="FootnoteReference"/>
        </w:rPr>
        <w:footnoteReference w:id="1"/>
      </w:r>
      <w:r>
        <w:t xml:space="preserve"> Sensible compounds are inseparable and movable, while his candidate for substance must be something separable and immovable. </w:t>
      </w:r>
      <w:r w:rsidR="00046D27">
        <w:t>Numbers</w:t>
      </w:r>
      <w:r>
        <w:t xml:space="preserve"> meet the “immovable” criterion, but not the “separable” one.</w:t>
      </w:r>
      <w:r>
        <w:rPr>
          <w:rStyle w:val="FootnoteReference"/>
        </w:rPr>
        <w:footnoteReference w:id="2"/>
      </w:r>
      <w:r>
        <w:t xml:space="preserve"> </w:t>
      </w:r>
      <w:r w:rsidR="00046D27">
        <w:t xml:space="preserve">The geometer’s triangle doesn’t degrade over time, its angles growing less acute or points dulled. But as for separability, Aristotle leaves this an open question until Metaphysics M. For mathematical objects to be a candidate for substance they must be separable from sensible compounds; if they are inseparable, mathematicals must not be substance. </w:t>
      </w:r>
      <w:r>
        <w:t>Aristotle will go on to conclude that all number falls short of this second criterion of substance.</w:t>
      </w:r>
      <w:r>
        <w:rPr>
          <w:rStyle w:val="FootnoteReference"/>
        </w:rPr>
        <w:footnoteReference w:id="3"/>
      </w:r>
      <w:r w:rsidR="00046D27">
        <w:t xml:space="preserve"> </w:t>
      </w:r>
    </w:p>
    <w:p w14:paraId="4A2BA1D0" w14:textId="7DAF6DC8" w:rsidR="00645526" w:rsidRDefault="00E62FF2" w:rsidP="00B724B4">
      <w:pPr>
        <w:pStyle w:val="Heading1"/>
        <w:spacing w:line="480" w:lineRule="auto"/>
        <w:contextualSpacing/>
      </w:pPr>
      <w:r>
        <w:t>Magnitudes vs Numbers</w:t>
      </w:r>
    </w:p>
    <w:p w14:paraId="14E122C0" w14:textId="35086523" w:rsidR="004D6580" w:rsidRPr="00610F66" w:rsidRDefault="00202C9E" w:rsidP="003D5AE8">
      <w:pPr>
        <w:spacing w:line="480" w:lineRule="auto"/>
        <w:ind w:firstLine="720"/>
        <w:contextualSpacing/>
      </w:pPr>
      <w:r>
        <w:t xml:space="preserve">This separability criterion is </w:t>
      </w:r>
      <w:r>
        <w:rPr>
          <w:i/>
        </w:rPr>
        <w:t>the</w:t>
      </w:r>
      <w:r>
        <w:t xml:space="preserve"> criterion that Aristotle tests his arguments against throughout </w:t>
      </w:r>
      <w:r w:rsidRPr="00202C9E">
        <w:rPr>
          <w:i/>
        </w:rPr>
        <w:t>Metaphysics</w:t>
      </w:r>
      <w:r>
        <w:t xml:space="preserve"> M. The goal of this paper isn’t to analyze whether or not these arguments work, but keeping in mind this separability criterion will help us see the shape of Aristotle’s arguments and why he concludes them when he does. Before we look at the major di</w:t>
      </w:r>
      <w:r w:rsidR="00C1496B">
        <w:t xml:space="preserve">stinction I argue </w:t>
      </w:r>
      <w:r w:rsidR="00BF4BB8">
        <w:t xml:space="preserve">Aristotle makes throughout </w:t>
      </w:r>
      <w:r w:rsidR="00BF4BB8">
        <w:rPr>
          <w:i/>
        </w:rPr>
        <w:t>Metaphysics</w:t>
      </w:r>
      <w:r w:rsidR="00BF4BB8">
        <w:t xml:space="preserve"> M, let’s look at another </w:t>
      </w:r>
      <w:r w:rsidR="00952E71">
        <w:t xml:space="preserve">distinction which, although important, at times can obscure the more important dichotomies. </w:t>
      </w:r>
    </w:p>
    <w:p w14:paraId="5FB0337A" w14:textId="6508AA31" w:rsidR="00D612CF" w:rsidRDefault="00D722C5" w:rsidP="003D5AE8">
      <w:pPr>
        <w:spacing w:line="480" w:lineRule="auto"/>
        <w:ind w:firstLine="720"/>
        <w:contextualSpacing/>
      </w:pPr>
      <w:r>
        <w:t xml:space="preserve">There are two types of number in Ancient Greece: continuous, or magnitude, and </w:t>
      </w:r>
      <w:r w:rsidR="003D5AE8">
        <w:t>arithmetic</w:t>
      </w:r>
      <w:r>
        <w:t xml:space="preserve">, or “number” </w:t>
      </w:r>
      <w:r w:rsidR="00C43D39">
        <w:t>(</w:t>
      </w:r>
      <w:r w:rsidR="00C43D39">
        <w:rPr>
          <w:lang w:val="el-GR"/>
        </w:rPr>
        <w:t>άριθμούς</w:t>
      </w:r>
      <w:r w:rsidR="00C43D39">
        <w:t>)</w:t>
      </w:r>
      <w:r>
        <w:t>.</w:t>
      </w:r>
      <w:r w:rsidR="00C43D39">
        <w:rPr>
          <w:rStyle w:val="FootnoteReference"/>
        </w:rPr>
        <w:footnoteReference w:id="4"/>
      </w:r>
      <w:r w:rsidR="00645526">
        <w:t xml:space="preserve"> </w:t>
      </w:r>
      <w:r w:rsidR="00A84303">
        <w:t xml:space="preserve">Continuous number </w:t>
      </w:r>
      <w:r w:rsidR="006A0DC5">
        <w:t xml:space="preserve">is the type of number which the Greeks understood to be the magnitude or line in geometry. On the other hand is </w:t>
      </w:r>
      <w:r w:rsidR="00A84303">
        <w:lastRenderedPageBreak/>
        <w:t>arithmetic</w:t>
      </w:r>
      <w:r w:rsidR="006A0DC5">
        <w:t xml:space="preserve"> number, which Aristotle just calls “number.” This is associated for Aristotle with the unit in the same way continuous number is associated with the line.</w:t>
      </w:r>
      <w:r w:rsidR="006A0DC5">
        <w:rPr>
          <w:rStyle w:val="FootnoteReference"/>
        </w:rPr>
        <w:footnoteReference w:id="5"/>
      </w:r>
      <w:r w:rsidR="006A0DC5">
        <w:t xml:space="preserve"> </w:t>
      </w:r>
    </w:p>
    <w:p w14:paraId="35D856A8" w14:textId="15B167EE" w:rsidR="002615EF" w:rsidRDefault="000104FD" w:rsidP="00B63B9B">
      <w:pPr>
        <w:spacing w:line="480" w:lineRule="auto"/>
        <w:ind w:firstLine="720"/>
        <w:contextualSpacing/>
      </w:pPr>
      <w:r>
        <w:t>However,</w:t>
      </w:r>
      <w:r w:rsidR="00B405F7">
        <w:t xml:space="preserve"> continuous versus </w:t>
      </w:r>
      <w:r w:rsidR="00B63B9B">
        <w:t>arithmetic</w:t>
      </w:r>
      <w:r w:rsidR="00B405F7">
        <w:t xml:space="preserve"> number</w:t>
      </w:r>
      <w:r w:rsidR="005A1A06">
        <w:t xml:space="preserve"> is not the key </w:t>
      </w:r>
      <w:r w:rsidR="00B405F7">
        <w:t xml:space="preserve">the distinction </w:t>
      </w:r>
      <w:r w:rsidR="00530F26">
        <w:t xml:space="preserve">that matters in </w:t>
      </w:r>
      <w:r w:rsidR="00530F26">
        <w:rPr>
          <w:i/>
        </w:rPr>
        <w:t xml:space="preserve">Metaphysics </w:t>
      </w:r>
      <w:r w:rsidR="00530F26">
        <w:t>M</w:t>
      </w:r>
      <w:r w:rsidR="00B405F7">
        <w:t xml:space="preserve">. </w:t>
      </w:r>
      <w:r w:rsidR="00704AE0">
        <w:t>Aristotle</w:t>
      </w:r>
      <w:r w:rsidR="00B405F7">
        <w:t xml:space="preserve"> </w:t>
      </w:r>
      <w:r w:rsidR="00704AE0">
        <w:t xml:space="preserve">repeatedly states that </w:t>
      </w:r>
      <w:r w:rsidR="000D02EE">
        <w:t>he is</w:t>
      </w:r>
      <w:r w:rsidR="00704AE0">
        <w:t xml:space="preserve"> </w:t>
      </w:r>
      <w:r w:rsidR="00B405F7">
        <w:t xml:space="preserve">not doing anything different with magnitude or number, by gesturing at one or the other type when </w:t>
      </w:r>
      <w:r w:rsidR="00324904">
        <w:t>he has</w:t>
      </w:r>
      <w:r w:rsidR="00B405F7">
        <w:t xml:space="preserve"> gone on for a while with a single example. </w:t>
      </w:r>
      <w:r w:rsidR="00814972">
        <w:t xml:space="preserve">The point </w:t>
      </w:r>
      <w:r w:rsidR="00324904">
        <w:t>is not</w:t>
      </w:r>
      <w:r w:rsidR="00814972">
        <w:t xml:space="preserve"> that </w:t>
      </w:r>
      <w:r w:rsidR="00B405F7">
        <w:t>something different</w:t>
      </w:r>
      <w:r w:rsidR="00814972">
        <w:t xml:space="preserve"> happens</w:t>
      </w:r>
      <w:r w:rsidR="00B405F7">
        <w:t xml:space="preserve"> with magnitudes versus </w:t>
      </w:r>
      <w:r w:rsidR="00814972">
        <w:t>number</w:t>
      </w:r>
      <w:r w:rsidR="00B405F7">
        <w:t xml:space="preserve">, </w:t>
      </w:r>
      <w:r w:rsidR="001329EE">
        <w:t>it is</w:t>
      </w:r>
      <w:r w:rsidR="00B405F7">
        <w:t xml:space="preserve"> that he uses magnitude more heavily as his example of </w:t>
      </w:r>
      <w:r w:rsidR="00B405F7">
        <w:rPr>
          <w:b/>
        </w:rPr>
        <w:t>mathematical number</w:t>
      </w:r>
      <w:r w:rsidR="00B405F7">
        <w:t xml:space="preserve">, and </w:t>
      </w:r>
      <w:r w:rsidR="00814972">
        <w:t>number</w:t>
      </w:r>
      <w:r w:rsidR="00B405F7">
        <w:t xml:space="preserve"> more heavily as his example of </w:t>
      </w:r>
      <w:r w:rsidR="00B405F7">
        <w:rPr>
          <w:b/>
        </w:rPr>
        <w:t>ideal number</w:t>
      </w:r>
      <w:r w:rsidR="00B405F7">
        <w:t xml:space="preserve">. </w:t>
      </w:r>
      <w:r w:rsidR="00B405F7">
        <w:rPr>
          <w:i/>
        </w:rPr>
        <w:t>This</w:t>
      </w:r>
      <w:r w:rsidR="00B405F7">
        <w:t xml:space="preserve"> is the distinction </w:t>
      </w:r>
      <w:r w:rsidR="00D05113">
        <w:t xml:space="preserve">that is key  in </w:t>
      </w:r>
      <w:r w:rsidR="00D05113">
        <w:rPr>
          <w:i/>
        </w:rPr>
        <w:t>Metaphysics</w:t>
      </w:r>
      <w:r w:rsidR="00D05113">
        <w:t xml:space="preserve"> M</w:t>
      </w:r>
      <w:r w:rsidR="00B405F7">
        <w:t xml:space="preserve">. </w:t>
      </w:r>
      <w:r w:rsidR="007A03E2">
        <w:t xml:space="preserve">Chapters 6-8 aren’t about “Forms as numbers?” or “numbers as Forms?” but about this very specific classification of </w:t>
      </w:r>
      <w:r w:rsidR="00FF7A1B">
        <w:t>numbers which are Form-Numbers; this is in contrast to the class of number he discusses in Chapters 1-3 which are mathematical numbers</w:t>
      </w:r>
      <w:r w:rsidR="007B7E5B">
        <w:t xml:space="preserve">. </w:t>
      </w:r>
    </w:p>
    <w:p w14:paraId="47812FBE" w14:textId="2806E91E" w:rsidR="002615EF" w:rsidRDefault="001D618A" w:rsidP="00B724B4">
      <w:pPr>
        <w:pStyle w:val="Heading1"/>
        <w:spacing w:line="480" w:lineRule="auto"/>
        <w:contextualSpacing/>
      </w:pPr>
      <w:r>
        <w:t>Mathematical Number, not Magnitudes</w:t>
      </w:r>
    </w:p>
    <w:p w14:paraId="0DAF6F36" w14:textId="11A7AC43" w:rsidR="002615EF" w:rsidRDefault="00FF1E90" w:rsidP="004F13CF">
      <w:pPr>
        <w:spacing w:line="480" w:lineRule="auto"/>
        <w:ind w:firstLine="720"/>
        <w:contextualSpacing/>
      </w:pPr>
      <w:r>
        <w:t>This is where I diverge from the orthodoxy and have to disagree with Annas at some points</w:t>
      </w:r>
      <w:r w:rsidR="00816D96">
        <w:t xml:space="preserve">. </w:t>
      </w:r>
      <w:r>
        <w:t xml:space="preserve">M2 is mostly about mathematical number and not Ideal Number. I’m not interested in directly arguing this at the moment, </w:t>
      </w:r>
      <w:r w:rsidR="008437E6">
        <w:t>but I will try to briefly show why M2 is about mathematical number</w:t>
      </w:r>
      <w:r w:rsidR="002615EF">
        <w:t xml:space="preserve"> in contrast to Ideal Number.</w:t>
      </w:r>
    </w:p>
    <w:p w14:paraId="2CE997CE" w14:textId="7C646545" w:rsidR="002615EF" w:rsidRDefault="002615EF" w:rsidP="00816D96">
      <w:pPr>
        <w:spacing w:line="480" w:lineRule="auto"/>
        <w:ind w:firstLine="720"/>
        <w:contextualSpacing/>
      </w:pPr>
      <w:r>
        <w:t xml:space="preserve">Aristotle often gets accused of being particularly uncharitable to Plato in </w:t>
      </w:r>
      <w:r w:rsidR="00103C04">
        <w:rPr>
          <w:i/>
        </w:rPr>
        <w:t xml:space="preserve">Metaphysics </w:t>
      </w:r>
      <w:r>
        <w:t xml:space="preserve">M. But he actually, at the very least, appears to be sticking quite closely to Plato’s own categories of noesis, dianoia, and the sensibles, by talking about Ideal Number, mathematical number, and sensible numbers, all as separate entities. Chapters </w:t>
      </w:r>
      <w:r>
        <w:lastRenderedPageBreak/>
        <w:t>1</w:t>
      </w:r>
      <w:r w:rsidR="001A6D95">
        <w:t xml:space="preserve"> and 2</w:t>
      </w:r>
      <w:r>
        <w:t xml:space="preserve"> of M </w:t>
      </w:r>
      <w:r w:rsidR="001A6D95">
        <w:t>both</w:t>
      </w:r>
      <w:r>
        <w:t xml:space="preserve"> deal with mathematical number. Chapter 1 sets up this contrast between Ideal and mathematical numbers as the major distinction Aristotle will be addressing throughout M. “And since some recognize these as two different classes—the Ideas and the mathematical numbers…”</w:t>
      </w:r>
      <w:r>
        <w:rPr>
          <w:rStyle w:val="FootnoteReference"/>
        </w:rPr>
        <w:footnoteReference w:id="6"/>
      </w:r>
      <w:r>
        <w:t xml:space="preserve"> </w:t>
      </w:r>
    </w:p>
    <w:p w14:paraId="409CA425" w14:textId="759D13B9" w:rsidR="00596F70" w:rsidRDefault="002615EF" w:rsidP="00FE1782">
      <w:pPr>
        <w:spacing w:line="480" w:lineRule="auto"/>
        <w:ind w:firstLine="720"/>
        <w:contextualSpacing/>
      </w:pPr>
      <w:r>
        <w:t>Then, after setting up this dichotomy, Aristotle goes into first examining mathematical number, in chapter</w:t>
      </w:r>
      <w:r w:rsidR="00E854F6">
        <w:t xml:space="preserve"> 2</w:t>
      </w:r>
      <w:r>
        <w:t>.</w:t>
      </w:r>
      <w:r>
        <w:rPr>
          <w:rStyle w:val="FootnoteReference"/>
        </w:rPr>
        <w:footnoteReference w:id="7"/>
      </w:r>
      <w:r>
        <w:t xml:space="preserve"> </w:t>
      </w:r>
      <w:r w:rsidR="00596F70">
        <w:t xml:space="preserve">At times Aristotle will say “objects of mathematics” or “mathematical objects”, but I propose that you should read this as referring to the specific object-class of things which are on the “mathematical” side of the “Ideal/mathematical” split. </w:t>
      </w:r>
      <w:r w:rsidR="00931D36">
        <w:t>Reading it this way resolves a lot of confusion that is characteristic of Met M, which I’ll point out as we go through these arguments.</w:t>
      </w:r>
    </w:p>
    <w:p w14:paraId="18717914" w14:textId="6258A5CD" w:rsidR="002615EF" w:rsidRDefault="002615EF" w:rsidP="00060E90">
      <w:pPr>
        <w:spacing w:line="480" w:lineRule="auto"/>
        <w:ind w:firstLine="720"/>
        <w:contextualSpacing/>
      </w:pPr>
      <w:r>
        <w:t xml:space="preserve">I’m not sure how to demonstrate this other than by overwhelming evidence, so with that in mind, </w:t>
      </w:r>
      <w:r w:rsidR="001E00BA">
        <w:t xml:space="preserve">here follows </w:t>
      </w:r>
      <w:r>
        <w:t xml:space="preserve">a comprehensive list of every time in </w:t>
      </w:r>
      <w:r w:rsidR="0042772A">
        <w:t>M2</w:t>
      </w:r>
      <w:r>
        <w:t xml:space="preserve"> Aristotle </w:t>
      </w:r>
      <w:r w:rsidR="00931D36">
        <w:t>mentions</w:t>
      </w:r>
      <w:r>
        <w:t xml:space="preserve"> mathematical number </w:t>
      </w:r>
      <w:r w:rsidR="00931D36">
        <w:t xml:space="preserve">or mathematical objects </w:t>
      </w:r>
      <w:r>
        <w:t>(as opposed to Ideal Number</w:t>
      </w:r>
      <w:r w:rsidR="00931D36">
        <w:t xml:space="preserve"> or Ideal Objects, i.e., Forms</w:t>
      </w:r>
      <w:r>
        <w:t>)</w:t>
      </w:r>
      <w:r w:rsidR="001E00BA">
        <w:t>:</w:t>
      </w:r>
    </w:p>
    <w:p w14:paraId="543EB36E" w14:textId="77777777" w:rsidR="002615EF" w:rsidRDefault="002615EF" w:rsidP="00B724B4">
      <w:pPr>
        <w:spacing w:line="480" w:lineRule="auto"/>
        <w:ind w:left="720"/>
        <w:contextualSpacing/>
      </w:pPr>
      <w:r>
        <w:t xml:space="preserve">“That it is impossible for mathematical objects to exist </w:t>
      </w:r>
      <w:r>
        <w:rPr>
          <w:i/>
        </w:rPr>
        <w:t>in</w:t>
      </w:r>
      <w:r>
        <w:t xml:space="preserve"> sensible things and at the same time that the doctrine…”</w:t>
      </w:r>
      <w:r>
        <w:rPr>
          <w:rStyle w:val="FootnoteReference"/>
        </w:rPr>
        <w:footnoteReference w:id="8"/>
      </w:r>
      <w:r>
        <w:t xml:space="preserve"> </w:t>
      </w:r>
    </w:p>
    <w:p w14:paraId="04766186" w14:textId="77777777" w:rsidR="002615EF" w:rsidRDefault="002615EF" w:rsidP="00B724B4">
      <w:pPr>
        <w:spacing w:line="480" w:lineRule="auto"/>
        <w:ind w:left="720"/>
        <w:contextualSpacing/>
      </w:pPr>
      <w:r>
        <w:t>“Therefore these will be planes and lines other than those that exist along with the separate mathematical solids; for the latter exist along with the mathematical solids, while the others are prior to the mathematical solids.”</w:t>
      </w:r>
      <w:r>
        <w:rPr>
          <w:rStyle w:val="FootnoteReference"/>
        </w:rPr>
        <w:footnoteReference w:id="9"/>
      </w:r>
      <w:r>
        <w:t xml:space="preserve"> </w:t>
      </w:r>
    </w:p>
    <w:p w14:paraId="4C880DFF" w14:textId="77777777" w:rsidR="002615EF" w:rsidRDefault="002615EF" w:rsidP="00B724B4">
      <w:pPr>
        <w:spacing w:line="480" w:lineRule="auto"/>
        <w:ind w:left="720"/>
        <w:contextualSpacing/>
      </w:pPr>
      <w:r>
        <w:t xml:space="preserve">“Now the accumulation becomes absurd…those which exist apart from the sensible planes, and those I the mathematical solids, and those which exist apart </w:t>
      </w:r>
      <w:r>
        <w:lastRenderedPageBreak/>
        <w:t>from those in the mathematical solids… with which of these, then, will the mathematical sciences deal?”</w:t>
      </w:r>
      <w:r>
        <w:rPr>
          <w:rStyle w:val="FootnoteReference"/>
        </w:rPr>
        <w:footnoteReference w:id="10"/>
      </w:r>
      <w:r>
        <w:t xml:space="preserve"> </w:t>
      </w:r>
    </w:p>
    <w:p w14:paraId="1A8DD1F2" w14:textId="77777777" w:rsidR="002615EF" w:rsidRPr="0034078C" w:rsidRDefault="002615EF" w:rsidP="00B724B4">
      <w:pPr>
        <w:spacing w:line="480" w:lineRule="auto"/>
        <w:ind w:left="720"/>
        <w:contextualSpacing/>
      </w:pPr>
      <w:r>
        <w:t>“And the same account will apply also to numbers… so that there will be various classes of mathematical numbers.”</w:t>
      </w:r>
      <w:r>
        <w:rPr>
          <w:rStyle w:val="FootnoteReference"/>
        </w:rPr>
        <w:footnoteReference w:id="11"/>
      </w:r>
      <w:r>
        <w:t xml:space="preserve"> </w:t>
      </w:r>
    </w:p>
    <w:p w14:paraId="4DBBF061" w14:textId="77777777" w:rsidR="002615EF" w:rsidRDefault="002615EF" w:rsidP="00B724B4">
      <w:pPr>
        <w:spacing w:line="480" w:lineRule="auto"/>
        <w:ind w:left="720"/>
        <w:contextualSpacing/>
      </w:pPr>
      <w:r>
        <w:t>“Here then we shall have another substance intermediate between, and separate from, the Ideas and the intermediates…”</w:t>
      </w:r>
      <w:r>
        <w:rPr>
          <w:rStyle w:val="FootnoteReference"/>
        </w:rPr>
        <w:footnoteReference w:id="12"/>
      </w:r>
      <w:r>
        <w:t xml:space="preserve"> </w:t>
      </w:r>
    </w:p>
    <w:p w14:paraId="3E018D4F" w14:textId="77777777" w:rsidR="002615EF" w:rsidRDefault="002615EF" w:rsidP="00B724B4">
      <w:pPr>
        <w:spacing w:line="480" w:lineRule="auto"/>
        <w:ind w:left="720"/>
        <w:contextualSpacing/>
      </w:pPr>
      <w:r>
        <w:t>“…if one supposes the objects of mathematics to exist thus as separate entities…”</w:t>
      </w:r>
      <w:r>
        <w:rPr>
          <w:rStyle w:val="FootnoteReference"/>
        </w:rPr>
        <w:footnoteReference w:id="13"/>
      </w:r>
    </w:p>
    <w:p w14:paraId="5C96E1E5" w14:textId="77777777" w:rsidR="002615EF" w:rsidRDefault="002615EF" w:rsidP="00B724B4">
      <w:pPr>
        <w:spacing w:line="480" w:lineRule="auto"/>
        <w:ind w:left="720"/>
        <w:contextualSpacing/>
      </w:pPr>
      <w:r>
        <w:t>“Again, what in the world will make mathematical magnitudes one?”</w:t>
      </w:r>
      <w:r>
        <w:rPr>
          <w:rStyle w:val="FootnoteReference"/>
        </w:rPr>
        <w:footnoteReference w:id="14"/>
      </w:r>
    </w:p>
    <w:p w14:paraId="2364F1FF" w14:textId="77777777" w:rsidR="002615EF" w:rsidRDefault="002615EF" w:rsidP="00B724B4">
      <w:pPr>
        <w:spacing w:line="480" w:lineRule="auto"/>
        <w:ind w:left="720"/>
        <w:contextualSpacing/>
      </w:pPr>
      <w:r>
        <w:t>“But in the case of the objects of mathematics, which are divisible and are quantities…”</w:t>
      </w:r>
      <w:r>
        <w:rPr>
          <w:rStyle w:val="FootnoteReference"/>
        </w:rPr>
        <w:footnoteReference w:id="15"/>
      </w:r>
    </w:p>
    <w:p w14:paraId="72A49B60" w14:textId="77777777" w:rsidR="002615EF" w:rsidRDefault="002615EF" w:rsidP="00B724B4">
      <w:pPr>
        <w:spacing w:line="480" w:lineRule="auto"/>
        <w:ind w:left="720"/>
        <w:contextualSpacing/>
      </w:pPr>
      <w:r>
        <w:t>“Again, the modes of generation of the objects of mathematics show that we are right.”</w:t>
      </w:r>
      <w:r>
        <w:rPr>
          <w:rStyle w:val="FootnoteReference"/>
        </w:rPr>
        <w:footnoteReference w:id="16"/>
      </w:r>
    </w:p>
    <w:p w14:paraId="2FE9A69D" w14:textId="77777777" w:rsidR="002615EF" w:rsidRDefault="002615EF" w:rsidP="00B724B4">
      <w:pPr>
        <w:spacing w:line="480" w:lineRule="auto"/>
        <w:ind w:left="720"/>
        <w:contextualSpacing/>
      </w:pPr>
      <w:r>
        <w:t>“It has, then, been sufficiently pointed out that the objects of mathematics are not substances in a higher sense than bodies are…”</w:t>
      </w:r>
      <w:r>
        <w:rPr>
          <w:rStyle w:val="FootnoteReference"/>
        </w:rPr>
        <w:footnoteReference w:id="17"/>
      </w:r>
    </w:p>
    <w:p w14:paraId="31A9AEE0" w14:textId="77777777" w:rsidR="002615EF" w:rsidRDefault="002615EF" w:rsidP="00B724B4">
      <w:pPr>
        <w:spacing w:line="480" w:lineRule="auto"/>
        <w:ind w:left="720"/>
        <w:contextualSpacing/>
      </w:pPr>
      <w:r>
        <w:t>“….it is true also to say, without qualification, that the objects of mathematics exist, and with the character ascribed to them by mathematicians.”</w:t>
      </w:r>
      <w:r>
        <w:rPr>
          <w:rStyle w:val="FootnoteReference"/>
        </w:rPr>
        <w:footnoteReference w:id="18"/>
      </w:r>
    </w:p>
    <w:p w14:paraId="55A6990C" w14:textId="3ED7560E" w:rsidR="002615EF" w:rsidRDefault="006C1018" w:rsidP="00B724B4">
      <w:pPr>
        <w:spacing w:line="480" w:lineRule="auto"/>
        <w:contextualSpacing/>
      </w:pPr>
      <w:r>
        <w:t xml:space="preserve">With the added context of M2, it would appear that </w:t>
      </w:r>
      <w:r w:rsidR="002615EF">
        <w:t xml:space="preserve">every time Aristotle picks out the object of his arguments in M2, it is in fact mathematical number. This will be in stark </w:t>
      </w:r>
      <w:r w:rsidR="002615EF">
        <w:lastRenderedPageBreak/>
        <w:t>contrast to M6-8, where he picks out Ideal Number as the object of his arguments.</w:t>
      </w:r>
      <w:r w:rsidR="00826493">
        <w:t xml:space="preserve"> This is also in contrast to M4-5, where Ideal Object, AKA Forms, are the focus of his arguments. </w:t>
      </w:r>
    </w:p>
    <w:p w14:paraId="734A3ABF" w14:textId="2FCDF546" w:rsidR="002615EF" w:rsidRDefault="00AB777D" w:rsidP="008C5799">
      <w:pPr>
        <w:spacing w:line="480" w:lineRule="auto"/>
        <w:ind w:firstLine="720"/>
        <w:contextualSpacing/>
      </w:pPr>
      <w:r>
        <w:t>T</w:t>
      </w:r>
      <w:r w:rsidR="002615EF">
        <w:t xml:space="preserve">he key </w:t>
      </w:r>
      <w:r>
        <w:t>distinction</w:t>
      </w:r>
      <w:r w:rsidR="002615EF">
        <w:t xml:space="preserve"> in </w:t>
      </w:r>
      <w:r w:rsidR="003932A6">
        <w:rPr>
          <w:i/>
        </w:rPr>
        <w:t xml:space="preserve">Metaphysics </w:t>
      </w:r>
      <w:r w:rsidR="002615EF">
        <w:t xml:space="preserve">M </w:t>
      </w:r>
      <w:r w:rsidR="001D7C77">
        <w:t>is not</w:t>
      </w:r>
      <w:r w:rsidR="002615EF">
        <w:t xml:space="preserve"> between magnitudes and </w:t>
      </w:r>
      <w:r>
        <w:t xml:space="preserve">arithmetic </w:t>
      </w:r>
      <w:r w:rsidR="002615EF">
        <w:t xml:space="preserve">number. </w:t>
      </w:r>
      <w:r>
        <w:t>It is</w:t>
      </w:r>
      <w:r w:rsidR="002615EF">
        <w:t xml:space="preserve"> between mathematical number and Ideal Number. It just so happens that Aristotle used </w:t>
      </w:r>
      <w:r w:rsidR="00AF6302">
        <w:t>mainly</w:t>
      </w:r>
      <w:r w:rsidR="002615EF">
        <w:t xml:space="preserve"> magnitudes to illustrate his arguments against mathematical number, and </w:t>
      </w:r>
      <w:r w:rsidR="00AF6302">
        <w:t>mainly</w:t>
      </w:r>
      <w:r w:rsidR="002615EF">
        <w:t xml:space="preserve"> </w:t>
      </w:r>
      <w:r w:rsidR="007B1B62">
        <w:t>arithmetic</w:t>
      </w:r>
      <w:r w:rsidR="002615EF">
        <w:t xml:space="preserve"> number to illustrate his arguments against Ideal Number. But we know that magnitude and </w:t>
      </w:r>
      <w:r w:rsidR="006B35F9">
        <w:t>arithmetic number cannot</w:t>
      </w:r>
      <w:r w:rsidR="002615EF">
        <w:t xml:space="preserve"> be the primary division of </w:t>
      </w:r>
      <w:r w:rsidR="006B35F9">
        <w:rPr>
          <w:i/>
        </w:rPr>
        <w:t xml:space="preserve">Metaphysics </w:t>
      </w:r>
      <w:r w:rsidR="002615EF">
        <w:t>M, because he gestures at both of them in the two separate sections of M (1-</w:t>
      </w:r>
      <w:r w:rsidR="00FA7E83">
        <w:t>2</w:t>
      </w:r>
      <w:r w:rsidR="002615EF">
        <w:t xml:space="preserve"> and 6-8). </w:t>
      </w:r>
    </w:p>
    <w:p w14:paraId="02D80F87" w14:textId="544582E4" w:rsidR="002615EF" w:rsidRDefault="002615EF" w:rsidP="008C5799">
      <w:pPr>
        <w:spacing w:line="480" w:lineRule="auto"/>
        <w:ind w:firstLine="720"/>
        <w:contextualSpacing/>
      </w:pPr>
      <w:r>
        <w:t xml:space="preserve">In M2, after Aristotle goes through </w:t>
      </w:r>
      <w:r w:rsidR="00EF476D">
        <w:t>an</w:t>
      </w:r>
      <w:r w:rsidR="008C5799">
        <w:t xml:space="preserve"> </w:t>
      </w:r>
      <w:r>
        <w:t xml:space="preserve">accumulation argument, </w:t>
      </w:r>
      <w:r w:rsidR="00CD7154">
        <w:t>he</w:t>
      </w:r>
      <w:r>
        <w:t xml:space="preserve"> says “[a]nd the same account will apply also to numbers; for there will be another set of units apart from each set of points…”</w:t>
      </w:r>
      <w:r>
        <w:rPr>
          <w:rStyle w:val="FootnoteReference"/>
        </w:rPr>
        <w:footnoteReference w:id="19"/>
      </w:r>
      <w:r>
        <w:t xml:space="preserve"> Both magnitudes and </w:t>
      </w:r>
      <w:r w:rsidR="004B54A7">
        <w:t>arithmetic</w:t>
      </w:r>
      <w:r>
        <w:t xml:space="preserve"> number fall under the category of mathematical number, because of course, they would have to (whether or not this argument is actually </w:t>
      </w:r>
      <w:r>
        <w:rPr>
          <w:i/>
        </w:rPr>
        <w:t>effective</w:t>
      </w:r>
      <w:r>
        <w:t xml:space="preserve"> against discrete number, much less magnitude, </w:t>
      </w:r>
      <w:r w:rsidR="004B54A7">
        <w:t>is beside the point</w:t>
      </w:r>
      <w:r>
        <w:t>). Later, in M</w:t>
      </w:r>
      <w:r w:rsidR="004B54A7">
        <w:t>6</w:t>
      </w:r>
      <w:r>
        <w:t>, Aristotle does the exact same thing in reverse: after a long argument about number and unit, he says “The ease of lines, planes, and solids is similar… for they say that neither is every spatial magnitude divisible into magnitudes, nor do any two units make two.”</w:t>
      </w:r>
      <w:r>
        <w:rPr>
          <w:rStyle w:val="FootnoteReference"/>
        </w:rPr>
        <w:footnoteReference w:id="20"/>
      </w:r>
      <w:r>
        <w:t xml:space="preserve"> Therefore the distinction between the beginning chapters of M and the latter chapters isn’t that in one he’s discussion magnitude and in </w:t>
      </w:r>
      <w:r>
        <w:lastRenderedPageBreak/>
        <w:t>the others he’s discussing units, but rather, like he says in M1, “…the Ideas and the mathematical numbers…”</w:t>
      </w:r>
      <w:r>
        <w:rPr>
          <w:rStyle w:val="FootnoteReference"/>
        </w:rPr>
        <w:footnoteReference w:id="21"/>
      </w:r>
    </w:p>
    <w:p w14:paraId="145B2CE3" w14:textId="3CBB91E0" w:rsidR="008C2678" w:rsidRDefault="008C2678" w:rsidP="00660DEE">
      <w:pPr>
        <w:pStyle w:val="Heading1"/>
        <w:contextualSpacing/>
      </w:pPr>
      <w:r>
        <w:t>The Cuts</w:t>
      </w:r>
    </w:p>
    <w:p w14:paraId="2711FD38" w14:textId="77777777" w:rsidR="00645526" w:rsidRPr="00E52C5C" w:rsidRDefault="00645526" w:rsidP="00B724B4">
      <w:pPr>
        <w:pStyle w:val="Heading2"/>
        <w:spacing w:line="480" w:lineRule="auto"/>
        <w:contextualSpacing/>
      </w:pPr>
      <w:r>
        <w:t>Ideal Number vs Mathematical Number</w:t>
      </w:r>
    </w:p>
    <w:p w14:paraId="782C09A8" w14:textId="2E9D1663" w:rsidR="00645526" w:rsidRDefault="006244A7" w:rsidP="0041388F">
      <w:pPr>
        <w:spacing w:line="480" w:lineRule="auto"/>
        <w:ind w:firstLine="720"/>
        <w:contextualSpacing/>
      </w:pPr>
      <w:r>
        <w:t>There are two different types of number Aristotle ascribes to Platonists:</w:t>
      </w:r>
      <w:r w:rsidR="00645526">
        <w:t xml:space="preserve"> </w:t>
      </w:r>
      <w:r>
        <w:t>I</w:t>
      </w:r>
      <w:r w:rsidR="00645526">
        <w:t xml:space="preserve">deal </w:t>
      </w:r>
      <w:r>
        <w:t>N</w:t>
      </w:r>
      <w:r w:rsidR="00645526">
        <w:t>umber and mathematical number</w:t>
      </w:r>
      <w:r>
        <w:t xml:space="preserve">. This distinction </w:t>
      </w:r>
      <w:r w:rsidR="00645526">
        <w:t>is separate f</w:t>
      </w:r>
      <w:r>
        <w:t xml:space="preserve">rom magnitude </w:t>
      </w:r>
      <w:r w:rsidR="00645526">
        <w:t xml:space="preserve">and </w:t>
      </w:r>
      <w:r>
        <w:t>arithmetic</w:t>
      </w:r>
      <w:r w:rsidR="00645526">
        <w:t xml:space="preserve"> number. Both </w:t>
      </w:r>
      <w:r w:rsidR="009859BC">
        <w:t>Ideal Number and mathematical contain within them magnitude and arithmetic number.</w:t>
      </w:r>
      <w:r w:rsidR="00645526">
        <w:t xml:space="preserve"> Ideal number is Form-number, aka an object of noesis. Form numbers are not addable, dividable, &amp;c; they are objects of noesis; they are singular (aka, there is only one of each). And they are uncomparable, or uncombinable, to use Annas’ translation.</w:t>
      </w:r>
      <w:r w:rsidR="00645526">
        <w:rPr>
          <w:rStyle w:val="FootnoteReference"/>
        </w:rPr>
        <w:footnoteReference w:id="22"/>
      </w:r>
      <w:r w:rsidR="00645526">
        <w:t xml:space="preserve"> Contrast this with mathematical numbers, which are combinable/comparable, objects of dianoia, are non-unique in that there can be more than one of them &amp;c. Both continuous number and discrete number ought to have these two different modes of existing as number, in order for mathematicians to be able to do math as they do. For instance, for mathematicians to draw up a proof of the Pythagorean theorem, they need to use multiple lines and squares, but they have to be “perfect” squares, in the sense that all their angles are indeed 90 degrees and their two sides are perfectly parallel to each other, &amp;c.</w:t>
      </w:r>
    </w:p>
    <w:p w14:paraId="381F0ADB" w14:textId="19DF3DC2" w:rsidR="00645526" w:rsidRDefault="00645526" w:rsidP="00B724B4">
      <w:pPr>
        <w:spacing w:line="480" w:lineRule="auto"/>
        <w:contextualSpacing/>
        <w:jc w:val="center"/>
      </w:pPr>
      <w:r>
        <w:rPr>
          <w:noProof/>
        </w:rPr>
        <w:lastRenderedPageBreak/>
        <w:drawing>
          <wp:inline distT="0" distB="0" distL="0" distR="0" wp14:anchorId="14B87446" wp14:editId="60CC54D4">
            <wp:extent cx="3657600" cy="2370015"/>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ythagorean-theorem-proof.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63457" cy="2373810"/>
                    </a:xfrm>
                    <a:prstGeom prst="rect">
                      <a:avLst/>
                    </a:prstGeom>
                  </pic:spPr>
                </pic:pic>
              </a:graphicData>
            </a:graphic>
          </wp:inline>
        </w:drawing>
      </w:r>
    </w:p>
    <w:p w14:paraId="19F047A1" w14:textId="4206B282" w:rsidR="00645526" w:rsidRDefault="00645526" w:rsidP="00425DBE">
      <w:pPr>
        <w:spacing w:line="480" w:lineRule="auto"/>
        <w:ind w:firstLine="720"/>
        <w:contextualSpacing/>
      </w:pPr>
      <w:r>
        <w:t>Any drawn, or sensible, square cannot possibly be perfect in all these ways, hence the need for mathematical number, which is the number those sensible lines are meant to be pointing to. At the same time, these lines and squares cannot be Forms, because there are multiples of them in the proof of the Pythagorean theorem.</w:t>
      </w:r>
      <w:r>
        <w:rPr>
          <w:rStyle w:val="FootnoteReference"/>
        </w:rPr>
        <w:footnoteReference w:id="23"/>
      </w:r>
      <w:r>
        <w:t xml:space="preserve"> There are three squares in that proof, but there’s only one Form of Squareness (a perfect square which has no specific side length because it is all squares of all side lengths). Each square in that proof is made up of four lines of equal length, but again, these lines could not be the Form of three feet or five feet, because there is only one Fiveness which doesn’t have the specific position of being parallel to another or meeting another at a right angle, &amp;c.</w:t>
      </w:r>
    </w:p>
    <w:p w14:paraId="15FAF8C6" w14:textId="58268BB6" w:rsidR="003444D5" w:rsidRDefault="003444D5" w:rsidP="00B724B4">
      <w:pPr>
        <w:spacing w:line="480" w:lineRule="auto"/>
        <w:contextualSpacing/>
      </w:pPr>
      <w:r>
        <w:rPr>
          <w:noProof/>
        </w:rPr>
        <w:drawing>
          <wp:inline distT="0" distB="0" distL="0" distR="0" wp14:anchorId="59CA9F68" wp14:editId="2015254A">
            <wp:extent cx="4533089" cy="1410511"/>
            <wp:effectExtent l="0" t="0" r="0" b="37465"/>
            <wp:docPr id="50" name="Diagra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E5EEC0A" w14:textId="12AD96EF" w:rsidR="008C2678" w:rsidRDefault="008C2678" w:rsidP="00B724B4">
      <w:pPr>
        <w:pStyle w:val="Heading2"/>
        <w:spacing w:line="480" w:lineRule="auto"/>
        <w:contextualSpacing/>
      </w:pPr>
      <w:r>
        <w:lastRenderedPageBreak/>
        <w:t>Composite vs Non</w:t>
      </w:r>
      <w:r w:rsidR="008B750D">
        <w:t>-</w:t>
      </w:r>
      <w:r>
        <w:t>Composite</w:t>
      </w:r>
    </w:p>
    <w:p w14:paraId="171882F5" w14:textId="129A64A6" w:rsidR="00500EBB" w:rsidRDefault="00A66F17" w:rsidP="00425DBE">
      <w:pPr>
        <w:spacing w:line="480" w:lineRule="auto"/>
        <w:ind w:firstLine="720"/>
        <w:contextualSpacing/>
      </w:pPr>
      <w:r>
        <w:t xml:space="preserve">Both </w:t>
      </w:r>
      <w:r w:rsidR="00500EBB">
        <w:t xml:space="preserve">Ideal </w:t>
      </w:r>
      <w:r>
        <w:t>and</w:t>
      </w:r>
      <w:r w:rsidR="00500EBB">
        <w:t xml:space="preserve"> mathematical numbers</w:t>
      </w:r>
      <w:r>
        <w:t xml:space="preserve"> can be subdivided into composite and non-composite numbers.</w:t>
      </w:r>
      <w:r w:rsidR="00500EBB">
        <w:t xml:space="preserve"> Composite </w:t>
      </w:r>
      <w:r>
        <w:t>numbers are composed of more than one thing</w:t>
      </w:r>
      <w:r w:rsidR="00500EBB">
        <w:t xml:space="preserve">, versus non-composite, which </w:t>
      </w:r>
      <w:r w:rsidR="003E48AD">
        <w:t xml:space="preserve">are </w:t>
      </w:r>
      <w:r w:rsidR="00500EBB">
        <w:t xml:space="preserve">a single unity. Forms, according to a traditional reading of Plato, are non-composite. </w:t>
      </w:r>
      <w:r w:rsidR="00E421DF">
        <w:t>T</w:t>
      </w:r>
      <w:r w:rsidR="00500EBB">
        <w:t xml:space="preserve">he Form of Beauty </w:t>
      </w:r>
      <w:r w:rsidR="007510B4">
        <w:t xml:space="preserve">is non-partite </w:t>
      </w:r>
      <w:r w:rsidR="00500EBB">
        <w:t xml:space="preserve">and </w:t>
      </w:r>
      <w:r w:rsidR="007510B4">
        <w:t>is not</w:t>
      </w:r>
      <w:r w:rsidR="00500EBB">
        <w:t xml:space="preserve"> made up of all the beautiful paintings and sunsets in the world, but is just one Beauty, wholly itself by itself. This is especially hard to </w:t>
      </w:r>
      <w:r w:rsidR="009A001C">
        <w:t xml:space="preserve">conceive </w:t>
      </w:r>
      <w:r w:rsidR="00500EBB">
        <w:t>with numbers, because something like “Six” seems necessarily to be composed of other numbers</w:t>
      </w:r>
      <w:r w:rsidR="009A001C">
        <w:t>:</w:t>
      </w:r>
      <w:r w:rsidR="00500EBB">
        <w:t xml:space="preserve"> six units, two threes, three twos, half of Twelve, &amp;c. But if it is to be a Form, and Forms are non-composite, then it ought to be just</w:t>
      </w:r>
      <w:r w:rsidR="009A001C">
        <w:t>:</w:t>
      </w:r>
      <w:r w:rsidR="00500EBB">
        <w:t xml:space="preserve"> Six, itself by itself, unified. </w:t>
      </w:r>
      <w:r w:rsidR="006765BF">
        <w:t>The translation</w:t>
      </w:r>
      <w:r w:rsidR="00500EBB">
        <w:t xml:space="preserve"> “Sixness” </w:t>
      </w:r>
      <w:r w:rsidR="00BD13CA">
        <w:t>gives this sense better than “Six</w:t>
      </w:r>
      <w:r w:rsidR="00500EBB">
        <w:t>,</w:t>
      </w:r>
      <w:r w:rsidR="00BD13CA">
        <w:t>”</w:t>
      </w:r>
      <w:r w:rsidR="00500EBB">
        <w:t xml:space="preserve"> since the concept of number is so intuitively composite. </w:t>
      </w:r>
    </w:p>
    <w:p w14:paraId="683A93C2" w14:textId="4B8B81FD" w:rsidR="003444D5" w:rsidRDefault="00500EBB" w:rsidP="00425DBE">
      <w:pPr>
        <w:spacing w:line="480" w:lineRule="auto"/>
        <w:ind w:firstLine="720"/>
        <w:contextualSpacing/>
      </w:pPr>
      <w:r>
        <w:t xml:space="preserve">On the other hand, Aristotle presents us with this </w:t>
      </w:r>
      <w:r w:rsidR="006A6541">
        <w:t>division</w:t>
      </w:r>
      <w:r>
        <w:t xml:space="preserve"> in Ideal Number, with non-composite Ideal </w:t>
      </w:r>
      <w:r w:rsidR="00F5150D">
        <w:t>N</w:t>
      </w:r>
      <w:r>
        <w:t xml:space="preserve">umber as </w:t>
      </w:r>
      <w:r w:rsidR="00F5150D">
        <w:t>one thing</w:t>
      </w:r>
      <w:r>
        <w:t xml:space="preserve"> and on the other side composite Ideal Number. </w:t>
      </w:r>
      <w:r w:rsidR="00BB478C">
        <w:t xml:space="preserve">From 1080a12-1083a18, Aristotle states fairly clearly that </w:t>
      </w:r>
      <w:r w:rsidR="00DD6E7B">
        <w:t>he’s</w:t>
      </w:r>
      <w:r w:rsidR="00BB478C">
        <w:t xml:space="preserve"> </w:t>
      </w:r>
      <w:r w:rsidR="00DD6E7B">
        <w:t>examining</w:t>
      </w:r>
      <w:r w:rsidR="00BB478C">
        <w:t xml:space="preserve"> what he understands to be Ideal number. At 1083a19 he </w:t>
      </w:r>
      <w:r w:rsidR="003F135E">
        <w:t xml:space="preserve">examines </w:t>
      </w:r>
      <w:r w:rsidR="00BB478C">
        <w:t xml:space="preserve">mathematical number in the same manner, meaning that those arguments in Met M 18012-108318 ought to be about subdivisions in Ideal </w:t>
      </w:r>
      <w:r w:rsidR="00314063">
        <w:t>N</w:t>
      </w:r>
      <w:r w:rsidR="00BB478C">
        <w:t xml:space="preserve">umber, not mathematical number. Which means Aristotle can reasonably make the division of non-composite and </w:t>
      </w:r>
      <w:r w:rsidR="00BB478C">
        <w:rPr>
          <w:i/>
        </w:rPr>
        <w:t>composite</w:t>
      </w:r>
      <w:r w:rsidR="00BB478C">
        <w:t xml:space="preserve"> </w:t>
      </w:r>
      <w:r w:rsidR="00314063">
        <w:t>I</w:t>
      </w:r>
      <w:r w:rsidR="00BB478C">
        <w:t xml:space="preserve">deal </w:t>
      </w:r>
      <w:r w:rsidR="00314063">
        <w:t>N</w:t>
      </w:r>
      <w:r w:rsidR="00BB478C">
        <w:t xml:space="preserve">umbers; that is, </w:t>
      </w:r>
      <w:r w:rsidR="00226D1D">
        <w:t>Form-</w:t>
      </w:r>
      <w:r w:rsidR="00413B3C">
        <w:t>N</w:t>
      </w:r>
      <w:r w:rsidR="00226D1D">
        <w:t>umbers which are made up of something—unit is the likely candidate, though what properties these units have are the focus of his next two cuts.</w:t>
      </w:r>
      <w:r w:rsidR="00D03E19">
        <w:t xml:space="preserve"> Although all these divisions should apply equally to mathematical and Ideal Number, Aristotle only really describes the following divisions in Ideal Numbers, so the descriptions will follow that track for ease of reading.</w:t>
      </w:r>
    </w:p>
    <w:p w14:paraId="777512D7" w14:textId="6160B797" w:rsidR="003444D5" w:rsidRPr="00BB478C" w:rsidRDefault="003444D5" w:rsidP="00B724B4">
      <w:pPr>
        <w:spacing w:line="480" w:lineRule="auto"/>
        <w:contextualSpacing/>
      </w:pPr>
      <w:r>
        <w:rPr>
          <w:noProof/>
        </w:rPr>
        <w:lastRenderedPageBreak/>
        <w:drawing>
          <wp:inline distT="0" distB="0" distL="0" distR="0" wp14:anchorId="567014DD" wp14:editId="62755D5C">
            <wp:extent cx="4629752" cy="1665171"/>
            <wp:effectExtent l="0" t="0" r="0" b="36830"/>
            <wp:docPr id="49" name="Diagram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C0468A9" w14:textId="444B2A96" w:rsidR="008C2678" w:rsidRDefault="008C2678" w:rsidP="00B724B4">
      <w:pPr>
        <w:pStyle w:val="Heading2"/>
        <w:spacing w:line="480" w:lineRule="auto"/>
        <w:contextualSpacing/>
      </w:pPr>
      <w:r>
        <w:t>Comparable vs Non</w:t>
      </w:r>
      <w:r w:rsidR="008B750D">
        <w:t>-</w:t>
      </w:r>
      <w:r>
        <w:t>Comparable</w:t>
      </w:r>
    </w:p>
    <w:p w14:paraId="46A05229" w14:textId="6C0DB78D" w:rsidR="006D43B2" w:rsidRDefault="00316C12" w:rsidP="00425DBE">
      <w:pPr>
        <w:spacing w:line="480" w:lineRule="auto"/>
        <w:ind w:firstLine="720"/>
        <w:contextualSpacing/>
      </w:pPr>
      <w:r>
        <w:t xml:space="preserve">The next division is of </w:t>
      </w:r>
      <w:r w:rsidR="00903F2D">
        <w:t>I</w:t>
      </w:r>
      <w:r>
        <w:t xml:space="preserve">deal composite </w:t>
      </w:r>
      <w:r w:rsidR="00903F2D">
        <w:t>N</w:t>
      </w:r>
      <w:r>
        <w:t xml:space="preserve">umbers (because non-composite </w:t>
      </w:r>
      <w:r w:rsidR="00903F2D">
        <w:t>N</w:t>
      </w:r>
      <w:r>
        <w:t xml:space="preserve">umbers are, most likely, without any more </w:t>
      </w:r>
      <w:r w:rsidR="00E136DB">
        <w:t>natural</w:t>
      </w:r>
      <w:r>
        <w:t xml:space="preserve"> divisions aside from the individual members of their set)</w:t>
      </w:r>
      <w:r w:rsidR="00AD19C2">
        <w:t xml:space="preserve">. </w:t>
      </w:r>
      <w:r w:rsidR="000B6133">
        <w:t xml:space="preserve">Taking units as the best candidate for what composes </w:t>
      </w:r>
      <w:r w:rsidR="006E7697">
        <w:t>I</w:t>
      </w:r>
      <w:r w:rsidR="000B6133">
        <w:t xml:space="preserve">deal composite </w:t>
      </w:r>
      <w:r w:rsidR="005B25D1">
        <w:t xml:space="preserve">(arithmetic) </w:t>
      </w:r>
      <w:r w:rsidR="006E7697">
        <w:t>N</w:t>
      </w:r>
      <w:r w:rsidR="000B6133">
        <w:t xml:space="preserve">umbers, Aristotle examines some of the differentiating properties of these </w:t>
      </w:r>
      <w:r w:rsidR="006E7697">
        <w:t>N</w:t>
      </w:r>
      <w:r w:rsidR="000B6133">
        <w:t xml:space="preserve">umbers. The first is whether or not the units within any given </w:t>
      </w:r>
      <w:r w:rsidR="006E7697">
        <w:t>I</w:t>
      </w:r>
      <w:r w:rsidR="000B6133">
        <w:t xml:space="preserve">deal composite </w:t>
      </w:r>
      <w:r w:rsidR="006E7697">
        <w:t>N</w:t>
      </w:r>
      <w:r w:rsidR="000B6133">
        <w:t>umber are comparable to one another or non-comparable</w:t>
      </w:r>
      <w:r w:rsidR="00A73340">
        <w:rPr>
          <w:rStyle w:val="FootnoteReference"/>
        </w:rPr>
        <w:footnoteReference w:id="24"/>
      </w:r>
      <w:r w:rsidR="000B6133">
        <w:t xml:space="preserve"> </w:t>
      </w:r>
      <w:r w:rsidR="006E7697">
        <w:t>(t</w:t>
      </w:r>
      <w:r w:rsidR="000B6133">
        <w:t>his word could also be translated “combinability” and “non-combinability” which may make this explanation easier to understand</w:t>
      </w:r>
      <w:r w:rsidR="006E7697">
        <w:t>).</w:t>
      </w:r>
      <w:r w:rsidR="000B6133">
        <w:rPr>
          <w:rStyle w:val="FootnoteReference"/>
        </w:rPr>
        <w:footnoteReference w:id="25"/>
      </w:r>
      <w:r w:rsidR="000B6133">
        <w:t xml:space="preserve"> </w:t>
      </w:r>
      <w:r w:rsidR="00B76FB0">
        <w:t>Then the concern is for those Ideal Numbers made up of units, whether or not those units can combine with each other.</w:t>
      </w:r>
      <w:r w:rsidR="006D43B2">
        <w:t xml:space="preserve"> The non-comparable </w:t>
      </w:r>
      <w:r w:rsidR="00B76FB0">
        <w:t>I</w:t>
      </w:r>
      <w:r w:rsidR="006D43B2">
        <w:t xml:space="preserve">deal composite </w:t>
      </w:r>
      <w:r w:rsidR="00B76FB0">
        <w:t>N</w:t>
      </w:r>
      <w:r w:rsidR="006D43B2">
        <w:t xml:space="preserve">umbers are very close in nature to the non-composite ideal numbers, since their units are fixed and just of one kind. </w:t>
      </w:r>
    </w:p>
    <w:p w14:paraId="73995DEE" w14:textId="39FA83CB" w:rsidR="008C2678" w:rsidRDefault="00EF426F" w:rsidP="00425DBE">
      <w:pPr>
        <w:spacing w:line="480" w:lineRule="auto"/>
        <w:ind w:firstLine="720"/>
        <w:contextualSpacing/>
      </w:pPr>
      <w:r>
        <w:t xml:space="preserve">It is hard to understand how Aristotle conceives of a number composed of non-combinable units, but perhaps a “bunching”, a roughshod concept of a set, even, is meant to be our touchstone here. </w:t>
      </w:r>
      <w:r w:rsidR="003807EE">
        <w:t xml:space="preserve">There’s a bunch over here and that bunch is Five and it is composed of pieces within that bunch but those pieces aren’t five Ones which add </w:t>
      </w:r>
      <w:r w:rsidR="003807EE">
        <w:lastRenderedPageBreak/>
        <w:t>together to Five.</w:t>
      </w:r>
      <w:r w:rsidR="000D4DAC">
        <w:t xml:space="preserve"> </w:t>
      </w:r>
      <w:r w:rsidR="007E1D25">
        <w:t xml:space="preserve">Maybe something like the difference between a mixture and a solution is what we’re meant to picture: oil and </w:t>
      </w:r>
      <w:r w:rsidR="005C7265">
        <w:t>vinegar</w:t>
      </w:r>
      <w:r w:rsidR="007E1D25">
        <w:t xml:space="preserve"> form a mixture, salt and water a solution, </w:t>
      </w:r>
      <w:r w:rsidR="005C7265">
        <w:t>oil and vinegar form a composite of “salad dressing” with non-combinable parts, while salt and water form a composite of “salt-water” with combinable parts</w:t>
      </w:r>
      <w:r w:rsidR="00A8560A">
        <w:t xml:space="preserve">. </w:t>
      </w:r>
    </w:p>
    <w:p w14:paraId="5A9EC342" w14:textId="17B5A3E1" w:rsidR="003D2745" w:rsidRDefault="003D2745" w:rsidP="00B724B4">
      <w:pPr>
        <w:spacing w:line="480" w:lineRule="auto"/>
        <w:contextualSpacing/>
      </w:pPr>
      <w:r>
        <w:rPr>
          <w:noProof/>
        </w:rPr>
        <w:drawing>
          <wp:inline distT="0" distB="0" distL="0" distR="0" wp14:anchorId="2E5CAD9B" wp14:editId="508FCEDD">
            <wp:extent cx="4918509" cy="1848050"/>
            <wp:effectExtent l="0" t="0" r="0" b="6350"/>
            <wp:docPr id="51" name="Diagram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73947FF" w14:textId="561751A4" w:rsidR="008C2678" w:rsidRDefault="008C2678" w:rsidP="00B724B4">
      <w:pPr>
        <w:pStyle w:val="Heading2"/>
        <w:spacing w:line="480" w:lineRule="auto"/>
        <w:contextualSpacing/>
      </w:pPr>
      <w:r>
        <w:t>Intra-Kind vs Inter-Kind</w:t>
      </w:r>
    </w:p>
    <w:p w14:paraId="287F666E" w14:textId="43006765" w:rsidR="00500EBB" w:rsidRPr="00212157" w:rsidRDefault="008C2678" w:rsidP="00425DBE">
      <w:pPr>
        <w:spacing w:line="480" w:lineRule="auto"/>
        <w:ind w:firstLine="720"/>
        <w:contextualSpacing/>
      </w:pPr>
      <w:r>
        <w:t xml:space="preserve">This refers to the way that units within a </w:t>
      </w:r>
      <w:r w:rsidR="002C4DDA">
        <w:t>N</w:t>
      </w:r>
      <w:r>
        <w:t xml:space="preserve">umber are able to </w:t>
      </w:r>
      <w:r w:rsidR="002C4DDA">
        <w:t>combine, or not, with units of other Numbers</w:t>
      </w:r>
      <w:r>
        <w:t xml:space="preserve">. As we previously discussed, non-composite numbers do not have units to ask whether or not the </w:t>
      </w:r>
      <w:r w:rsidR="002C4DDA">
        <w:t>N</w:t>
      </w:r>
      <w:r>
        <w:t>umbers are comparable. Similarly, we can’t divide numbers with units which are non-com</w:t>
      </w:r>
      <w:r w:rsidR="00212157">
        <w:t>binable</w:t>
      </w:r>
      <w:r>
        <w:t xml:space="preserve"> into this next subcategory, because their units are non-combinable. But of the types of </w:t>
      </w:r>
      <w:r w:rsidR="00FB4C7B">
        <w:t>N</w:t>
      </w:r>
      <w:r>
        <w:t xml:space="preserve">umbers which are a) composed of units, and b) composed of units which can combine with each other, </w:t>
      </w:r>
      <w:r w:rsidR="008B750D">
        <w:t xml:space="preserve">Aristotle draws a distinction between composite </w:t>
      </w:r>
      <w:r w:rsidR="003A243B">
        <w:t>N</w:t>
      </w:r>
      <w:r w:rsidR="008B750D">
        <w:t xml:space="preserve">umbers with units which are </w:t>
      </w:r>
      <w:r w:rsidR="00212157">
        <w:t>combinable</w:t>
      </w:r>
      <w:r w:rsidR="008B750D">
        <w:t xml:space="preserve"> either a) within only their own </w:t>
      </w:r>
      <w:r w:rsidR="00AF7B48">
        <w:t>N</w:t>
      </w:r>
      <w:r w:rsidR="008B750D">
        <w:t>umber, or b) withi</w:t>
      </w:r>
      <w:r w:rsidR="00212157">
        <w:t xml:space="preserve">n </w:t>
      </w:r>
      <w:r w:rsidR="00212157">
        <w:rPr>
          <w:i/>
        </w:rPr>
        <w:t>any</w:t>
      </w:r>
      <w:r w:rsidR="00212157">
        <w:t xml:space="preserve"> other </w:t>
      </w:r>
      <w:r w:rsidR="00AF7B48">
        <w:t>N</w:t>
      </w:r>
      <w:r w:rsidR="00212157">
        <w:t>umber.</w:t>
      </w:r>
    </w:p>
    <w:p w14:paraId="33F9BC90" w14:textId="66445D60" w:rsidR="00FB4334" w:rsidRDefault="006B712A" w:rsidP="00B724B4">
      <w:pPr>
        <w:spacing w:line="480" w:lineRule="auto"/>
        <w:contextualSpacing/>
      </w:pPr>
      <w:r>
        <w:t xml:space="preserve">For </w:t>
      </w:r>
      <w:r w:rsidR="00157AFE" w:rsidRPr="00B96AD8">
        <w:rPr>
          <w:b/>
        </w:rPr>
        <w:t>intra</w:t>
      </w:r>
      <w:r w:rsidR="00157AFE">
        <w:t>-kind combinable composite ideal numbers,</w:t>
      </w:r>
      <w:r w:rsidR="006D43B2">
        <w:t xml:space="preserve"> although Six may be made up of units, </w:t>
      </w:r>
      <w:r w:rsidR="00FB4334">
        <w:t xml:space="preserve">and those units may all come together to form the number Six, </w:t>
      </w:r>
      <w:r w:rsidR="006D43B2">
        <w:t>they are Six!Units, distinct in kind from Five!Units</w:t>
      </w:r>
      <w:r w:rsidR="00FB4334">
        <w:t>, and not combinable with the Five!Units.</w:t>
      </w:r>
    </w:p>
    <w:p w14:paraId="7A379A8B" w14:textId="32F131B0" w:rsidR="005D6AB7" w:rsidRDefault="001C1298" w:rsidP="001C1298">
      <w:pPr>
        <w:spacing w:line="480" w:lineRule="auto"/>
        <w:contextualSpacing/>
        <w:jc w:val="center"/>
      </w:pPr>
      <w:r>
        <w:rPr>
          <w:noProof/>
        </w:rPr>
        <w:lastRenderedPageBreak/>
        <w:drawing>
          <wp:inline distT="0" distB="0" distL="0" distR="0" wp14:anchorId="6A0C05BA" wp14:editId="473A65C4">
            <wp:extent cx="3725694" cy="117025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creen Shot 2019-05-02 at 22.17.57.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56788" cy="1180018"/>
                    </a:xfrm>
                    <a:prstGeom prst="rect">
                      <a:avLst/>
                    </a:prstGeom>
                  </pic:spPr>
                </pic:pic>
              </a:graphicData>
            </a:graphic>
          </wp:inline>
        </w:drawing>
      </w:r>
    </w:p>
    <w:p w14:paraId="5E7E84C5" w14:textId="16594178" w:rsidR="00C10E5E" w:rsidRDefault="00C10E5E" w:rsidP="00425DBE">
      <w:pPr>
        <w:spacing w:line="480" w:lineRule="auto"/>
        <w:ind w:firstLine="720"/>
        <w:contextualSpacing/>
      </w:pPr>
      <w:r>
        <w:t xml:space="preserve">The units that make up the Ideal </w:t>
      </w:r>
      <w:r w:rsidR="006659E9">
        <w:t>N</w:t>
      </w:r>
      <w:r>
        <w:t xml:space="preserve">umber Six are of the five-sort of units and could not be taken to make up the Ideal </w:t>
      </w:r>
      <w:r w:rsidR="006659E9">
        <w:t>N</w:t>
      </w:r>
      <w:r>
        <w:t xml:space="preserve">umber Six. </w:t>
      </w:r>
      <w:r w:rsidR="006E2279">
        <w:t>In other words, Six is not made by taking Five and adding One (note the capitals, the capitals are important).</w:t>
      </w:r>
    </w:p>
    <w:p w14:paraId="2F1841CD" w14:textId="75E49E2F" w:rsidR="006E2279" w:rsidRPr="006E2279" w:rsidRDefault="006E2279" w:rsidP="001C1298">
      <w:pPr>
        <w:spacing w:line="480" w:lineRule="auto"/>
        <w:contextualSpacing/>
      </w:pPr>
      <w:r>
        <w:t xml:space="preserve">On the other hand, for </w:t>
      </w:r>
      <w:r>
        <w:rPr>
          <w:b/>
        </w:rPr>
        <w:t>int</w:t>
      </w:r>
      <w:r w:rsidR="00B96AD8">
        <w:rPr>
          <w:b/>
        </w:rPr>
        <w:t>er</w:t>
      </w:r>
      <w:r>
        <w:t xml:space="preserve">-kind, combinable composite </w:t>
      </w:r>
      <w:r w:rsidR="006659E9">
        <w:t>I</w:t>
      </w:r>
      <w:r>
        <w:t xml:space="preserve">deal </w:t>
      </w:r>
      <w:r w:rsidR="006659E9">
        <w:t>N</w:t>
      </w:r>
      <w:r>
        <w:t>umbers, the units are all the same no matter what number they are in.</w:t>
      </w:r>
      <w:r w:rsidR="00BC38EC">
        <w:t xml:space="preserve"> Therefore you </w:t>
      </w:r>
      <w:r w:rsidR="00BC38EC">
        <w:rPr>
          <w:i/>
        </w:rPr>
        <w:t>can</w:t>
      </w:r>
      <w:r w:rsidR="00BC38EC">
        <w:t xml:space="preserve"> create Six by adding Single Unit to Five, because the stuff which makes up all the Ideal Composite Combinable Numbers are the same stuff</w:t>
      </w:r>
      <w:r w:rsidR="00CB212A">
        <w:t>;</w:t>
      </w:r>
      <w:r w:rsidR="00BC38EC">
        <w:t xml:space="preserve"> that is, undifferentiated (non-unique, i</w:t>
      </w:r>
      <w:r w:rsidR="00CB212A">
        <w:t>.</w:t>
      </w:r>
      <w:r w:rsidR="00BC38EC">
        <w:t>e</w:t>
      </w:r>
      <w:r w:rsidR="00CB212A">
        <w:t>.</w:t>
      </w:r>
      <w:r w:rsidR="00BC38EC">
        <w:t>, not of the “</w:t>
      </w:r>
      <w:r w:rsidR="0016612E">
        <w:t>F</w:t>
      </w:r>
      <w:r w:rsidR="00BC38EC">
        <w:t>ive-sort” or “</w:t>
      </w:r>
      <w:r w:rsidR="0016612E">
        <w:t>S</w:t>
      </w:r>
      <w:r w:rsidR="00BC38EC">
        <w:t>ix-sort”) unit.</w:t>
      </w:r>
      <w:r w:rsidR="001C1298">
        <w:t xml:space="preserve"> </w:t>
      </w:r>
    </w:p>
    <w:p w14:paraId="631B8005" w14:textId="2721975D" w:rsidR="005D6AB7" w:rsidRDefault="001C1298" w:rsidP="001C1298">
      <w:pPr>
        <w:spacing w:line="480" w:lineRule="auto"/>
        <w:contextualSpacing/>
        <w:jc w:val="center"/>
      </w:pPr>
      <w:r>
        <w:rPr>
          <w:noProof/>
        </w:rPr>
        <w:drawing>
          <wp:inline distT="0" distB="0" distL="0" distR="0" wp14:anchorId="4EB8A4D9" wp14:editId="2D7D9E9B">
            <wp:extent cx="3560323" cy="111108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creen Shot 2019-05-02 at 22.18.47.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96535" cy="1122381"/>
                    </a:xfrm>
                    <a:prstGeom prst="rect">
                      <a:avLst/>
                    </a:prstGeom>
                  </pic:spPr>
                </pic:pic>
              </a:graphicData>
            </a:graphic>
          </wp:inline>
        </w:drawing>
      </w:r>
    </w:p>
    <w:p w14:paraId="4A05647E" w14:textId="3A044B5A" w:rsidR="008B750D" w:rsidRDefault="008B750D" w:rsidP="00425DBE">
      <w:pPr>
        <w:spacing w:line="480" w:lineRule="auto"/>
        <w:ind w:firstLine="720"/>
        <w:contextualSpacing/>
      </w:pPr>
      <w:r>
        <w:t>The problem with this, Aristotle states outright when he describes the subcategory, is that this sort of Ideal Number—composite comparable intra-kind—is actually just mathematical number, not a proper subcategory of Ideal number.</w:t>
      </w:r>
      <w:r>
        <w:rPr>
          <w:rStyle w:val="FootnoteReference"/>
        </w:rPr>
        <w:footnoteReference w:id="26"/>
      </w:r>
    </w:p>
    <w:p w14:paraId="1F024787" w14:textId="54E7EB15" w:rsidR="008C2678" w:rsidRDefault="00623981" w:rsidP="00C7279A">
      <w:pPr>
        <w:spacing w:line="480" w:lineRule="auto"/>
        <w:ind w:firstLine="720"/>
        <w:contextualSpacing/>
      </w:pPr>
      <w:r>
        <w:t xml:space="preserve">These then are our cuts. Now that we have these, we can </w:t>
      </w:r>
      <w:r w:rsidR="001A789B">
        <w:t xml:space="preserve">categorize Aristotle’s arguments against Platonic number (more precisely: against any category of number being separable from sensibles) based on where in our </w:t>
      </w:r>
      <w:r w:rsidR="0011414C">
        <w:t>taxonomy</w:t>
      </w:r>
      <w:r w:rsidR="001A789B">
        <w:t xml:space="preserve"> the argument will fall.</w:t>
      </w:r>
    </w:p>
    <w:p w14:paraId="11A998F1" w14:textId="1BDE0A63" w:rsidR="00522829" w:rsidRDefault="00522829" w:rsidP="00B724B4">
      <w:pPr>
        <w:pStyle w:val="Heading3"/>
        <w:spacing w:line="480" w:lineRule="auto"/>
        <w:contextualSpacing/>
      </w:pPr>
      <w:r>
        <w:lastRenderedPageBreak/>
        <w:t>Annas’ Cuts</w:t>
      </w:r>
    </w:p>
    <w:p w14:paraId="04BDC1E6" w14:textId="0F4BA22F" w:rsidR="005128B7" w:rsidRDefault="0010598C" w:rsidP="00425DBE">
      <w:pPr>
        <w:spacing w:line="480" w:lineRule="auto"/>
        <w:ind w:firstLine="360"/>
        <w:contextualSpacing/>
      </w:pPr>
      <w:r>
        <w:t xml:space="preserve">In </w:t>
      </w:r>
      <w:r>
        <w:rPr>
          <w:i/>
        </w:rPr>
        <w:t>Metaphysics</w:t>
      </w:r>
      <w:r>
        <w:t xml:space="preserve"> M Aristotle systematically</w:t>
      </w:r>
      <w:r w:rsidR="005128B7">
        <w:t xml:space="preserve"> test</w:t>
      </w:r>
      <w:r>
        <w:t>s</w:t>
      </w:r>
      <w:r w:rsidR="005128B7">
        <w:t xml:space="preserve"> the</w:t>
      </w:r>
      <w:r>
        <w:t>se different kinds of numbers</w:t>
      </w:r>
      <w:r w:rsidR="005128B7">
        <w:t xml:space="preserve"> to </w:t>
      </w:r>
      <w:r>
        <w:t>determine</w:t>
      </w:r>
      <w:r w:rsidR="005128B7">
        <w:t xml:space="preserve"> if they’re separable from sensibles</w:t>
      </w:r>
      <w:r w:rsidR="008C766C">
        <w:t>, and ultimately show that none of them are</w:t>
      </w:r>
      <w:r w:rsidR="005128B7">
        <w:t>. At the very beginning</w:t>
      </w:r>
      <w:r w:rsidR="00C821FD">
        <w:t xml:space="preserve"> of M6</w:t>
      </w:r>
      <w:r w:rsidR="005128B7">
        <w:t xml:space="preserve"> he lays out of the 3-ish types of </w:t>
      </w:r>
      <w:r w:rsidR="008C1AB8">
        <w:t xml:space="preserve">Ideal </w:t>
      </w:r>
      <w:r w:rsidR="005128B7">
        <w:t xml:space="preserve">number </w:t>
      </w:r>
      <w:r w:rsidR="00DE5ED3">
        <w:t>he</w:t>
      </w:r>
      <w:r w:rsidR="005128B7">
        <w:t xml:space="preserve"> </w:t>
      </w:r>
      <w:r w:rsidR="00DE5ED3">
        <w:t>examines</w:t>
      </w:r>
      <w:r w:rsidR="005128B7">
        <w:t>.</w:t>
      </w:r>
      <w:r w:rsidR="005128B7">
        <w:rPr>
          <w:rStyle w:val="FootnoteReference"/>
        </w:rPr>
        <w:footnoteReference w:id="27"/>
      </w:r>
      <w:r w:rsidR="005128B7">
        <w:t xml:space="preserve"> As Annas understands them</w:t>
      </w:r>
      <w:r w:rsidR="00C821FD">
        <w:t xml:space="preserve"> (</w:t>
      </w:r>
      <w:r w:rsidR="00DE5ED3">
        <w:t>names added by me</w:t>
      </w:r>
      <w:r w:rsidR="00C821FD">
        <w:t>)</w:t>
      </w:r>
      <w:r w:rsidR="005128B7">
        <w:t>, they are:</w:t>
      </w:r>
    </w:p>
    <w:p w14:paraId="7EC4367E" w14:textId="77777777" w:rsidR="005128B7" w:rsidRDefault="005128B7" w:rsidP="00B724B4">
      <w:pPr>
        <w:pStyle w:val="ListParagraph"/>
        <w:numPr>
          <w:ilvl w:val="0"/>
          <w:numId w:val="2"/>
        </w:numPr>
        <w:spacing w:line="480" w:lineRule="auto"/>
      </w:pPr>
      <w:r w:rsidRPr="002A26F8">
        <w:rPr>
          <w:i/>
        </w:rPr>
        <w:t>Intransitive counting</w:t>
      </w:r>
      <w:r>
        <w:rPr>
          <w:i/>
        </w:rPr>
        <w:t xml:space="preserve">: </w:t>
      </w:r>
      <w:r>
        <w:t>ordered series, and numbers differ from each other via their position in the series, not by thing they reference. These numbers are non-combinable with each other, they are unique positions in a series.</w:t>
      </w:r>
    </w:p>
    <w:p w14:paraId="486B8AD7" w14:textId="77777777" w:rsidR="005128B7" w:rsidRDefault="005128B7" w:rsidP="00B724B4">
      <w:pPr>
        <w:pStyle w:val="ListParagraph"/>
        <w:numPr>
          <w:ilvl w:val="0"/>
          <w:numId w:val="2"/>
        </w:numPr>
        <w:spacing w:line="480" w:lineRule="auto"/>
      </w:pPr>
      <w:r w:rsidRPr="002A26F8">
        <w:rPr>
          <w:i/>
        </w:rPr>
        <w:t>Tally marks</w:t>
      </w:r>
      <w:r>
        <w:t xml:space="preserve">: counting as actually a series of units succeeding each other, they are all combinable, and there is no difference between one unit and another. </w:t>
      </w:r>
    </w:p>
    <w:p w14:paraId="26FFB247" w14:textId="0046CAD7" w:rsidR="00522829" w:rsidRDefault="005128B7" w:rsidP="00B724B4">
      <w:pPr>
        <w:pStyle w:val="ListParagraph"/>
        <w:numPr>
          <w:ilvl w:val="0"/>
          <w:numId w:val="2"/>
        </w:numPr>
        <w:spacing w:line="480" w:lineRule="auto"/>
      </w:pPr>
      <w:r>
        <w:rPr>
          <w:i/>
        </w:rPr>
        <w:t>Partite</w:t>
      </w:r>
      <w:r w:rsidRPr="002A26F8">
        <w:rPr>
          <w:i/>
        </w:rPr>
        <w:t xml:space="preserve"> Form-Numbers</w:t>
      </w:r>
      <w:r>
        <w:t>: unique kinds, non-combinable with each other, though within a number-kind (aka, 5) those units which comprise it are combinable with each other (thus making up the number).</w:t>
      </w:r>
      <w:r>
        <w:rPr>
          <w:rStyle w:val="FootnoteReference"/>
        </w:rPr>
        <w:footnoteReference w:id="28"/>
      </w:r>
    </w:p>
    <w:p w14:paraId="3005E788" w14:textId="5129A6C6" w:rsidR="001F6C4C" w:rsidRDefault="001F6C4C" w:rsidP="00B724B4">
      <w:pPr>
        <w:spacing w:line="480" w:lineRule="auto"/>
        <w:contextualSpacing/>
      </w:pPr>
      <w:r>
        <w:t xml:space="preserve">Annas </w:t>
      </w:r>
      <w:r w:rsidR="00C3366D">
        <w:t>states</w:t>
      </w:r>
      <w:r>
        <w:t xml:space="preserve"> that </w:t>
      </w:r>
      <w:r w:rsidR="00B95CEE">
        <w:t>types 1) and 2) are</w:t>
      </w:r>
      <w:r>
        <w:t xml:space="preserve"> just special definition</w:t>
      </w:r>
      <w:r w:rsidR="00B95CEE">
        <w:t>s</w:t>
      </w:r>
      <w:r>
        <w:t xml:space="preserve"> of Form-number.</w:t>
      </w:r>
      <w:r w:rsidR="000E71B9" w:rsidRPr="000E71B9">
        <w:rPr>
          <w:rStyle w:val="FootnoteReference"/>
        </w:rPr>
        <w:t xml:space="preserve"> </w:t>
      </w:r>
      <w:r w:rsidR="000E71B9">
        <w:rPr>
          <w:rStyle w:val="FootnoteReference"/>
        </w:rPr>
        <w:footnoteReference w:id="29"/>
      </w:r>
      <w:r w:rsidR="000E71B9">
        <w:t xml:space="preserve"> </w:t>
      </w:r>
      <w:r>
        <w:t xml:space="preserve">However under my partition </w:t>
      </w:r>
      <w:r w:rsidR="00A6251F">
        <w:t>the underlying system is clearer</w:t>
      </w:r>
      <w:r>
        <w:t xml:space="preserve">: these are </w:t>
      </w:r>
      <w:r>
        <w:rPr>
          <w:i/>
        </w:rPr>
        <w:t>all</w:t>
      </w:r>
      <w:r>
        <w:t xml:space="preserve"> kinds of Form-Numbers, just different subcategories of Form-Numbers. </w:t>
      </w:r>
      <w:r w:rsidR="00183E56">
        <w:t xml:space="preserve">It is </w:t>
      </w:r>
      <w:r>
        <w:t xml:space="preserve">not odd or confusing that Aristotle has these two, almost indistinguishable types of Form-Numbers in M6-8; of course he </w:t>
      </w:r>
      <w:r w:rsidR="00D65BE1">
        <w:t>does</w:t>
      </w:r>
      <w:r>
        <w:t xml:space="preserve">, these are the chapters where </w:t>
      </w:r>
      <w:r w:rsidR="005D4A4C">
        <w:t>he</w:t>
      </w:r>
      <w:r>
        <w:t xml:space="preserve"> </w:t>
      </w:r>
      <w:r w:rsidR="005D4A4C">
        <w:t>critically</w:t>
      </w:r>
      <w:r>
        <w:t xml:space="preserve"> </w:t>
      </w:r>
      <w:r w:rsidR="005D4A4C">
        <w:t>examines</w:t>
      </w:r>
      <w:r>
        <w:t xml:space="preserve"> Form-Numbers. This explanatory power</w:t>
      </w:r>
      <w:r w:rsidR="0054384A">
        <w:t xml:space="preserve"> </w:t>
      </w:r>
      <w:r>
        <w:t xml:space="preserve">is a strength of my map of </w:t>
      </w:r>
      <w:r w:rsidRPr="0054384A">
        <w:rPr>
          <w:i/>
        </w:rPr>
        <w:t>Met</w:t>
      </w:r>
      <w:r w:rsidR="0054384A" w:rsidRPr="0054384A">
        <w:rPr>
          <w:i/>
        </w:rPr>
        <w:t>aphysics</w:t>
      </w:r>
      <w:r>
        <w:t xml:space="preserve"> M. </w:t>
      </w:r>
    </w:p>
    <w:p w14:paraId="1A47A0FC" w14:textId="47A51B09" w:rsidR="008C1AB8" w:rsidRDefault="000B658E" w:rsidP="00425DBE">
      <w:pPr>
        <w:spacing w:line="480" w:lineRule="auto"/>
        <w:ind w:firstLine="720"/>
        <w:contextualSpacing/>
      </w:pPr>
      <w:r>
        <w:t>For clarity’s sake,</w:t>
      </w:r>
      <w:r w:rsidR="006F35D7">
        <w:t xml:space="preserve"> </w:t>
      </w:r>
      <w:r>
        <w:t>f</w:t>
      </w:r>
      <w:r w:rsidR="006F35D7">
        <w:t xml:space="preserve">irst </w:t>
      </w:r>
      <w:r>
        <w:t>I</w:t>
      </w:r>
      <w:r w:rsidR="006F35D7">
        <w:t xml:space="preserve"> </w:t>
      </w:r>
      <w:r>
        <w:t>will</w:t>
      </w:r>
      <w:r w:rsidR="006F35D7">
        <w:t xml:space="preserve"> go through Form Number, because the taxonomy Aristotle establishes in M </w:t>
      </w:r>
      <w:r w:rsidR="00475D03">
        <w:t>is most evident</w:t>
      </w:r>
      <w:r w:rsidR="006F35D7">
        <w:t xml:space="preserve"> in these sect</w:t>
      </w:r>
      <w:r w:rsidR="00785CBA">
        <w:t>ions</w:t>
      </w:r>
      <w:r w:rsidR="00475D03">
        <w:t xml:space="preserve"> (</w:t>
      </w:r>
      <w:r w:rsidR="00785CBA">
        <w:t>M6-8</w:t>
      </w:r>
      <w:r w:rsidR="00475D03">
        <w:t>)</w:t>
      </w:r>
      <w:r w:rsidR="00785CBA">
        <w:t xml:space="preserve">. </w:t>
      </w:r>
      <w:r w:rsidR="006F35D7">
        <w:t xml:space="preserve">Then, once we’re </w:t>
      </w:r>
      <w:r w:rsidR="006F35D7">
        <w:lastRenderedPageBreak/>
        <w:t xml:space="preserve">well-versed in and can recognize easily </w:t>
      </w:r>
      <w:r w:rsidR="00C00405">
        <w:t>Aristotle’s system</w:t>
      </w:r>
      <w:r w:rsidR="00785CBA">
        <w:t>, I’ll go back to M1-</w:t>
      </w:r>
      <w:r w:rsidR="00C00405">
        <w:t>2</w:t>
      </w:r>
      <w:r w:rsidR="00785CBA">
        <w:t xml:space="preserve">, where Aristotle </w:t>
      </w:r>
      <w:r w:rsidR="009E59CA">
        <w:t>examines</w:t>
      </w:r>
      <w:r w:rsidR="00785CBA">
        <w:t xml:space="preserve"> mathematical number. The categories are less clear </w:t>
      </w:r>
      <w:r w:rsidR="00D3708F">
        <w:t xml:space="preserve">here, but still present. </w:t>
      </w:r>
      <w:r w:rsidR="00BC4131">
        <w:t>First, let us categorize Aristotle’s arguments against</w:t>
      </w:r>
      <w:r w:rsidR="00D3708F">
        <w:t xml:space="preserve"> Form Number</w:t>
      </w:r>
      <w:r w:rsidR="00BC4131">
        <w:t xml:space="preserve">s </w:t>
      </w:r>
      <w:r w:rsidR="00D3708F">
        <w:t xml:space="preserve">and show how they </w:t>
      </w:r>
      <w:r w:rsidR="001F2F12">
        <w:t>form the shape of his taxonomy as we go.</w:t>
      </w:r>
    </w:p>
    <w:p w14:paraId="2515B4AE" w14:textId="77777777" w:rsidR="006F35D7" w:rsidRDefault="006F35D7" w:rsidP="00B724B4">
      <w:pPr>
        <w:pStyle w:val="Heading1"/>
        <w:spacing w:line="480" w:lineRule="auto"/>
        <w:contextualSpacing/>
      </w:pPr>
      <w:r>
        <w:t>Arguments Against Form Number Being Separable</w:t>
      </w:r>
    </w:p>
    <w:p w14:paraId="4CC14C67" w14:textId="77777777" w:rsidR="006F35D7" w:rsidRPr="008B3A45" w:rsidRDefault="006F35D7" w:rsidP="00B724B4">
      <w:pPr>
        <w:spacing w:line="480" w:lineRule="auto"/>
        <w:contextualSpacing/>
      </w:pPr>
      <w:r>
        <w:rPr>
          <w:noProof/>
        </w:rPr>
        <w:drawing>
          <wp:inline distT="0" distB="0" distL="0" distR="0" wp14:anchorId="6088E47E" wp14:editId="2599BB60">
            <wp:extent cx="3324225" cy="1143000"/>
            <wp:effectExtent l="0" t="0" r="0" b="3810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2E9CF96A" w14:textId="77777777" w:rsidR="006F35D7" w:rsidRDefault="006F35D7" w:rsidP="00B724B4">
      <w:pPr>
        <w:pStyle w:val="Heading2"/>
        <w:spacing w:line="480" w:lineRule="auto"/>
        <w:contextualSpacing/>
      </w:pPr>
      <w:r>
        <w:t xml:space="preserve">Ideal Non-Composite </w:t>
      </w:r>
    </w:p>
    <w:p w14:paraId="571923DC" w14:textId="399B3DFB" w:rsidR="006F35D7" w:rsidRDefault="006F35D7" w:rsidP="00425DBE">
      <w:pPr>
        <w:spacing w:line="480" w:lineRule="auto"/>
        <w:ind w:firstLine="720"/>
        <w:contextualSpacing/>
      </w:pPr>
      <w:r>
        <w:t>Aristotle doesn’t address this type of Ideal Number</w:t>
      </w:r>
      <w:r w:rsidR="00EB0CB0">
        <w:t xml:space="preserve"> at any great length.</w:t>
      </w:r>
      <w:r>
        <w:t xml:space="preserve"> Arguably, this would be the most “Platonic” of all the Ideal Number types, because they are non-composite. If there are Forms of numbers (Twoness, Triangularity, &amp;c.), then they ought to share the characteristics of all other Forms, which would be whole completeness, itself-by-itself, not made up of other things. In that case, they’d be Ideal non-composite numbers. Very briefly Aristotle in fact seems to </w:t>
      </w:r>
      <w:r w:rsidR="00E67CE9">
        <w:t>state</w:t>
      </w:r>
      <w:r>
        <w:t xml:space="preserve"> that any mathematical realists (excluding the Pythagoreans) believe Ideal numbers to be composite: “All who say the 1 is an element and principle of things suppose numbers to consist of abstract units.”</w:t>
      </w:r>
      <w:r>
        <w:rPr>
          <w:rStyle w:val="FootnoteReference"/>
        </w:rPr>
        <w:footnoteReference w:id="30"/>
      </w:r>
      <w:r>
        <w:t xml:space="preserve"> </w:t>
      </w:r>
    </w:p>
    <w:p w14:paraId="56EF8C6F" w14:textId="28FF4ECA" w:rsidR="006F35D7" w:rsidRDefault="00EB3A75" w:rsidP="00B724B4">
      <w:pPr>
        <w:spacing w:line="480" w:lineRule="auto"/>
        <w:contextualSpacing/>
      </w:pPr>
      <w:r>
        <w:t>It may be that</w:t>
      </w:r>
      <w:r w:rsidR="006F35D7">
        <w:t xml:space="preserve"> </w:t>
      </w:r>
      <w:r>
        <w:t>here</w:t>
      </w:r>
      <w:r w:rsidR="006F35D7">
        <w:t xml:space="preserve"> Aristotle </w:t>
      </w:r>
      <w:r w:rsidR="008911F2">
        <w:t xml:space="preserve">takes </w:t>
      </w:r>
      <w:r w:rsidR="006F35D7">
        <w:t xml:space="preserve">the fact that Platonists posit the mathematical numbers as existing as be a composite story of Ideal number. I mean by this that I think Aristotle is describe a taxonomy where Ideal Numbers can be broken up into </w:t>
      </w:r>
      <w:r w:rsidR="006F35D7">
        <w:lastRenderedPageBreak/>
        <w:t xml:space="preserve">mathematical numbers, mathematicals being posterior to them according to Plato, and therefore Ideal Numbers are not non-composite. </w:t>
      </w:r>
      <w:r w:rsidR="00D5004F">
        <w:t xml:space="preserve">That </w:t>
      </w:r>
      <w:r w:rsidR="006F35D7">
        <w:t>picture would look like this:</w:t>
      </w:r>
    </w:p>
    <w:p w14:paraId="3EEB55EA" w14:textId="77777777" w:rsidR="006F35D7" w:rsidRDefault="006F35D7" w:rsidP="00B724B4">
      <w:pPr>
        <w:spacing w:line="480" w:lineRule="auto"/>
        <w:contextualSpacing/>
      </w:pPr>
      <w:r>
        <w:rPr>
          <w:noProof/>
        </w:rPr>
        <w:drawing>
          <wp:inline distT="0" distB="0" distL="0" distR="0" wp14:anchorId="23B50647" wp14:editId="72BE978C">
            <wp:extent cx="4905375" cy="2133600"/>
            <wp:effectExtent l="0" t="0" r="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654BD8CF" w14:textId="7E3A05B0" w:rsidR="006F35D7" w:rsidRDefault="006F35D7" w:rsidP="00425DBE">
      <w:pPr>
        <w:spacing w:line="480" w:lineRule="auto"/>
        <w:ind w:firstLine="720"/>
        <w:contextualSpacing/>
      </w:pPr>
      <w:r>
        <w:t xml:space="preserve">To be clear, I believe Aristotle </w:t>
      </w:r>
      <w:r w:rsidR="006D466B">
        <w:t xml:space="preserve">is </w:t>
      </w:r>
      <w:r>
        <w:t xml:space="preserve">accusing Plato of this poor taxonomy, not </w:t>
      </w:r>
      <w:r w:rsidR="006D466B">
        <w:t>that</w:t>
      </w:r>
      <w:r>
        <w:t xml:space="preserve"> Aristotle</w:t>
      </w:r>
      <w:r w:rsidR="006D466B">
        <w:t xml:space="preserve">’s taxonomy is set up </w:t>
      </w:r>
      <w:r>
        <w:t>this way.</w:t>
      </w:r>
      <w:r w:rsidRPr="00BA630F">
        <w:rPr>
          <w:rStyle w:val="FootnoteReference"/>
        </w:rPr>
        <w:t xml:space="preserve"> </w:t>
      </w:r>
      <w:r>
        <w:rPr>
          <w:rStyle w:val="FootnoteReference"/>
        </w:rPr>
        <w:footnoteReference w:id="31"/>
      </w:r>
      <w:r>
        <w:t xml:space="preserve"> And it almost makes sense </w:t>
      </w:r>
      <w:r w:rsidR="003E5FC6">
        <w:t>as a description of the Platonic ontology</w:t>
      </w:r>
      <w:r>
        <w:t>: if you take the divided line literally as object-class descriptions, th</w:t>
      </w:r>
      <w:r w:rsidR="00404C3A">
        <w:t>is taxonomy fits that description</w:t>
      </w:r>
      <w:r>
        <w:t xml:space="preserve">. </w:t>
      </w:r>
      <w:r w:rsidR="00404C3A">
        <w:t>P</w:t>
      </w:r>
      <w:r>
        <w:t xml:space="preserve">erhaps this is why Aristotle never addresses the number class of Ideal Non-Composite numbers: he doesn’t think they exist on the Platonic picture. But this is an important category of number which does exist </w:t>
      </w:r>
      <w:r w:rsidR="00A62D93">
        <w:t>if the Aristotelian taxonomy I’ve given is accur</w:t>
      </w:r>
      <w:r w:rsidR="00532FD8">
        <w:t xml:space="preserve">ate, because it is the </w:t>
      </w:r>
      <w:r>
        <w:t>best candidate for what ought to be the Platonic conception of Ideal number.</w:t>
      </w:r>
      <w:r w:rsidR="00532FD8">
        <w:rPr>
          <w:rStyle w:val="FootnoteReference"/>
        </w:rPr>
        <w:footnoteReference w:id="32"/>
      </w:r>
      <w:r w:rsidR="00D5004F">
        <w:t xml:space="preserve"> But again, Aristotle largely ignores this category of Ideal Number.</w:t>
      </w:r>
    </w:p>
    <w:p w14:paraId="29C95F22" w14:textId="2C3316B8" w:rsidR="006F35D7" w:rsidRPr="000E71B9" w:rsidRDefault="00D5004F" w:rsidP="00B724B4">
      <w:pPr>
        <w:spacing w:line="480" w:lineRule="auto"/>
        <w:contextualSpacing/>
        <w:jc w:val="right"/>
      </w:pPr>
      <w:r>
        <w:rPr>
          <w:noProof/>
        </w:rPr>
        <w:lastRenderedPageBreak/>
        <w:drawing>
          <wp:inline distT="0" distB="0" distL="0" distR="0" wp14:anchorId="3EFB6417" wp14:editId="53D1BD09">
            <wp:extent cx="2820202" cy="1743398"/>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 Shot 2019-05-02 at 21.22.07.png"/>
                    <pic:cNvPicPr/>
                  </pic:nvPicPr>
                  <pic:blipFill>
                    <a:blip r:embed="rId40">
                      <a:extLst>
                        <a:ext uri="{28A0092B-C50C-407E-A947-70E740481C1C}">
                          <a14:useLocalDpi xmlns:a14="http://schemas.microsoft.com/office/drawing/2010/main" val="0"/>
                        </a:ext>
                      </a:extLst>
                    </a:blip>
                    <a:stretch>
                      <a:fillRect/>
                    </a:stretch>
                  </pic:blipFill>
                  <pic:spPr>
                    <a:xfrm>
                      <a:off x="0" y="0"/>
                      <a:ext cx="2827465" cy="1747888"/>
                    </a:xfrm>
                    <a:prstGeom prst="rect">
                      <a:avLst/>
                    </a:prstGeom>
                  </pic:spPr>
                </pic:pic>
              </a:graphicData>
            </a:graphic>
          </wp:inline>
        </w:drawing>
      </w:r>
    </w:p>
    <w:p w14:paraId="2D535E57" w14:textId="77777777" w:rsidR="006F35D7" w:rsidRDefault="006F35D7" w:rsidP="00B724B4">
      <w:pPr>
        <w:pStyle w:val="Heading2"/>
        <w:spacing w:line="480" w:lineRule="auto"/>
        <w:contextualSpacing/>
      </w:pPr>
      <w:r>
        <w:t>Ideal Composite Non-Comparable</w:t>
      </w:r>
    </w:p>
    <w:p w14:paraId="7256F1EA" w14:textId="19D2328B" w:rsidR="006F35D7" w:rsidRDefault="00AC35E1" w:rsidP="00425DBE">
      <w:pPr>
        <w:spacing w:line="480" w:lineRule="auto"/>
        <w:ind w:firstLine="720"/>
        <w:contextualSpacing/>
      </w:pPr>
      <w:r>
        <w:t xml:space="preserve">Ideal composite non-comparable </w:t>
      </w:r>
      <w:r w:rsidR="00225A8C">
        <w:t>N</w:t>
      </w:r>
      <w:r>
        <w:t>umbers</w:t>
      </w:r>
      <w:r w:rsidR="006F35D7">
        <w:t xml:space="preserve"> are ordered series numbers, </w:t>
      </w:r>
      <w:r w:rsidR="00225A8C">
        <w:t>N</w:t>
      </w:r>
      <w:r w:rsidR="006F35D7">
        <w:t xml:space="preserve">umbers which </w:t>
      </w:r>
      <w:r w:rsidR="00D714B0">
        <w:t>do not</w:t>
      </w:r>
      <w:r w:rsidR="006F35D7">
        <w:t xml:space="preserve"> refer to any sensibles</w:t>
      </w:r>
      <w:r w:rsidR="00225A8C">
        <w:t>. Rather than refer to</w:t>
      </w:r>
      <w:r w:rsidR="006F35D7">
        <w:t xml:space="preserve"> 10 oxen</w:t>
      </w:r>
      <w:r w:rsidR="00225A8C">
        <w:t xml:space="preserve">, these </w:t>
      </w:r>
      <w:r w:rsidR="00F741B7">
        <w:t>N</w:t>
      </w:r>
      <w:r w:rsidR="00225A8C">
        <w:t>umbers are reference-less counting numbers: 1, 2, 3… These</w:t>
      </w:r>
      <w:r w:rsidR="006F35D7">
        <w:t xml:space="preserve"> </w:t>
      </w:r>
      <w:r w:rsidR="00225A8C">
        <w:t xml:space="preserve">Numbers </w:t>
      </w:r>
      <w:r w:rsidR="006F35D7">
        <w:t>differ from each other via their position in the counting series only. Annas calls these intransitive counting numbers.</w:t>
      </w:r>
      <w:r w:rsidR="006F35D7">
        <w:rPr>
          <w:rStyle w:val="FootnoteReference"/>
        </w:rPr>
        <w:footnoteReference w:id="33"/>
      </w:r>
      <w:r w:rsidR="006F35D7">
        <w:t xml:space="preserve"> </w:t>
      </w:r>
      <w:r w:rsidR="00102B14">
        <w:t xml:space="preserve">Aristotle </w:t>
      </w:r>
      <w:r w:rsidR="00D24120">
        <w:t>has several arguments as to why these Numbers are not separable from sensibles.</w:t>
      </w:r>
    </w:p>
    <w:p w14:paraId="61D43FB6" w14:textId="237159BD" w:rsidR="006F35D7" w:rsidRDefault="006F35D7" w:rsidP="00425DBE">
      <w:pPr>
        <w:spacing w:line="480" w:lineRule="auto"/>
        <w:ind w:firstLine="720"/>
        <w:contextualSpacing/>
      </w:pPr>
      <w:r>
        <w:t xml:space="preserve">First, Aristotle argues Ideal composite non-comparable </w:t>
      </w:r>
      <w:r w:rsidR="00423FB3">
        <w:t>N</w:t>
      </w:r>
      <w:r>
        <w:t>umbers can be neither Ideal Number nor mathematical number.</w:t>
      </w:r>
      <w:r>
        <w:rPr>
          <w:rStyle w:val="FootnoteReference"/>
        </w:rPr>
        <w:footnoteReference w:id="34"/>
      </w:r>
      <w:r>
        <w:t xml:space="preserve"> There is another type of number, of course: sensible number. </w:t>
      </w:r>
      <w:r w:rsidR="00B213E6">
        <w:t>R</w:t>
      </w:r>
      <w:r>
        <w:t xml:space="preserve">ecall that the purpose of M is to try and find a number which is separable from sensibles. </w:t>
      </w:r>
      <w:r w:rsidR="00E8008A">
        <w:t>A</w:t>
      </w:r>
      <w:r>
        <w:t xml:space="preserve">ny time Aristotle can </w:t>
      </w:r>
      <w:r w:rsidR="00E8008A">
        <w:t xml:space="preserve">demonstrate that </w:t>
      </w:r>
      <w:r>
        <w:t>a category of number as merely sensible, he</w:t>
      </w:r>
      <w:r w:rsidR="00A20BEB">
        <w:t xml:space="preserve"> </w:t>
      </w:r>
      <w:r>
        <w:t xml:space="preserve">can stop arguing. </w:t>
      </w:r>
      <w:r w:rsidR="00CE3D95">
        <w:t>If Aristotle’s argument here is valid, then that means Ideal composite non-comparable Numbers are not Ideal Numbers but merely sensible numbers, and therefore not separable from sensibles. Remember that the purpose of this paper is not to evaluate these arguments on their merits but use them to build this taxonomy.</w:t>
      </w:r>
    </w:p>
    <w:p w14:paraId="7427B8E7" w14:textId="4E8C7D9A" w:rsidR="006F35D7" w:rsidRDefault="00DE25C5" w:rsidP="00B724B4">
      <w:pPr>
        <w:spacing w:line="480" w:lineRule="auto"/>
        <w:contextualSpacing/>
        <w:jc w:val="right"/>
      </w:pPr>
      <w:r>
        <w:rPr>
          <w:noProof/>
        </w:rPr>
        <w:lastRenderedPageBreak/>
        <w:drawing>
          <wp:inline distT="0" distB="0" distL="0" distR="0" wp14:anchorId="1C7EB310" wp14:editId="76EAA964">
            <wp:extent cx="2829827" cy="2129284"/>
            <wp:effectExtent l="0" t="0" r="2540"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creen Shot 2019-05-02 at 21.30.51.png"/>
                    <pic:cNvPicPr/>
                  </pic:nvPicPr>
                  <pic:blipFill>
                    <a:blip r:embed="rId41">
                      <a:extLst>
                        <a:ext uri="{28A0092B-C50C-407E-A947-70E740481C1C}">
                          <a14:useLocalDpi xmlns:a14="http://schemas.microsoft.com/office/drawing/2010/main" val="0"/>
                        </a:ext>
                      </a:extLst>
                    </a:blip>
                    <a:stretch>
                      <a:fillRect/>
                    </a:stretch>
                  </pic:blipFill>
                  <pic:spPr>
                    <a:xfrm>
                      <a:off x="0" y="0"/>
                      <a:ext cx="2835105" cy="2133256"/>
                    </a:xfrm>
                    <a:prstGeom prst="rect">
                      <a:avLst/>
                    </a:prstGeom>
                  </pic:spPr>
                </pic:pic>
              </a:graphicData>
            </a:graphic>
          </wp:inline>
        </w:drawing>
      </w:r>
    </w:p>
    <w:p w14:paraId="56C5E3E1" w14:textId="795FEBDE" w:rsidR="006F35D7" w:rsidRDefault="006F35D7" w:rsidP="00425DBE">
      <w:pPr>
        <w:spacing w:line="480" w:lineRule="auto"/>
        <w:ind w:firstLine="720"/>
        <w:contextualSpacing/>
      </w:pPr>
      <w:r>
        <w:t>The next paragraph is another argument (possibly the same argument, possibly a different one) against Ideal composite non-comparable units. In this theoretical view, units, although non-comparable, are addible.</w:t>
      </w:r>
      <w:r>
        <w:rPr>
          <w:rStyle w:val="FootnoteReference"/>
        </w:rPr>
        <w:footnoteReference w:id="35"/>
      </w:r>
      <w:r>
        <w:t xml:space="preserve"> They are uniquely identified by their position in a series.</w:t>
      </w:r>
      <w:r>
        <w:rPr>
          <w:rStyle w:val="FootnoteReference"/>
        </w:rPr>
        <w:footnoteReference w:id="36"/>
      </w:r>
      <w:r>
        <w:t xml:space="preserve"> Paragraph 4 of M7 continues with another (probably distinct) against this class of number, this time an argument about generation.</w:t>
      </w:r>
      <w:r>
        <w:rPr>
          <w:rStyle w:val="FootnoteReference"/>
        </w:rPr>
        <w:footnoteReference w:id="37"/>
      </w:r>
      <w:r>
        <w:t xml:space="preserve"> </w:t>
      </w:r>
      <w:r w:rsidR="00FA6B2E">
        <w:t xml:space="preserve">That is </w:t>
      </w:r>
      <w:r>
        <w:t>his final argument against this type of number, concluding that indeed, this subcategory of number is impossible and doesn’t exist; or at least, not separately from sensibles. After this, in paragraph 5, Aristotle moves onto the next type of Ideal composite Number: ones that are composed of comparable units (sometimes Aristotle calls these “undifferentiated” units).</w:t>
      </w:r>
      <w:r>
        <w:rPr>
          <w:rStyle w:val="FootnoteReference"/>
        </w:rPr>
        <w:footnoteReference w:id="38"/>
      </w:r>
    </w:p>
    <w:p w14:paraId="00C407E8" w14:textId="6E26C347" w:rsidR="006F35D7" w:rsidRDefault="0017050C" w:rsidP="00B724B4">
      <w:pPr>
        <w:spacing w:line="480" w:lineRule="auto"/>
        <w:contextualSpacing/>
        <w:jc w:val="right"/>
      </w:pPr>
      <w:r>
        <w:rPr>
          <w:noProof/>
        </w:rPr>
        <w:lastRenderedPageBreak/>
        <w:drawing>
          <wp:inline distT="0" distB="0" distL="0" distR="0" wp14:anchorId="601E60EB" wp14:editId="009F467D">
            <wp:extent cx="3368842" cy="2193420"/>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reen Shot 2019-05-02 at 21.29.28.png"/>
                    <pic:cNvPicPr/>
                  </pic:nvPicPr>
                  <pic:blipFill>
                    <a:blip r:embed="rId42">
                      <a:extLst>
                        <a:ext uri="{28A0092B-C50C-407E-A947-70E740481C1C}">
                          <a14:useLocalDpi xmlns:a14="http://schemas.microsoft.com/office/drawing/2010/main" val="0"/>
                        </a:ext>
                      </a:extLst>
                    </a:blip>
                    <a:stretch>
                      <a:fillRect/>
                    </a:stretch>
                  </pic:blipFill>
                  <pic:spPr>
                    <a:xfrm>
                      <a:off x="0" y="0"/>
                      <a:ext cx="3383377" cy="2202884"/>
                    </a:xfrm>
                    <a:prstGeom prst="rect">
                      <a:avLst/>
                    </a:prstGeom>
                  </pic:spPr>
                </pic:pic>
              </a:graphicData>
            </a:graphic>
          </wp:inline>
        </w:drawing>
      </w:r>
    </w:p>
    <w:p w14:paraId="7B700899" w14:textId="77777777" w:rsidR="006F35D7" w:rsidRDefault="006F35D7" w:rsidP="00B724B4">
      <w:pPr>
        <w:pStyle w:val="Heading2"/>
        <w:spacing w:line="480" w:lineRule="auto"/>
        <w:contextualSpacing/>
      </w:pPr>
      <w:r>
        <w:t>Ideal Composite Comparable Intra-Kind</w:t>
      </w:r>
    </w:p>
    <w:p w14:paraId="1406D411" w14:textId="42885E37" w:rsidR="006F35D7" w:rsidRPr="00E10777" w:rsidRDefault="00A34470" w:rsidP="00425DBE">
      <w:pPr>
        <w:spacing w:line="480" w:lineRule="auto"/>
        <w:ind w:firstLine="720"/>
        <w:contextualSpacing/>
      </w:pPr>
      <w:r>
        <w:t>Next,</w:t>
      </w:r>
      <w:r w:rsidR="006F35D7">
        <w:t xml:space="preserve"> Aristotle </w:t>
      </w:r>
      <w:r>
        <w:t>examines</w:t>
      </w:r>
      <w:r w:rsidR="006F35D7">
        <w:t xml:space="preserve"> Ideal composite Numbers </w:t>
      </w:r>
      <w:r>
        <w:t>whose</w:t>
      </w:r>
      <w:r w:rsidR="006F35D7">
        <w:t xml:space="preserve"> units are </w:t>
      </w:r>
      <w:r w:rsidR="006F35D7">
        <w:rPr>
          <w:i/>
        </w:rPr>
        <w:t>comparable</w:t>
      </w:r>
      <w:r w:rsidR="006F35D7">
        <w:t xml:space="preserve">. But there are two different ways for things to be comparable: intra-kind </w:t>
      </w:r>
      <w:r w:rsidR="00673A94">
        <w:t>or</w:t>
      </w:r>
      <w:r w:rsidR="006F35D7">
        <w:t xml:space="preserve"> inter-kind. Intra-kind is a number where the units which compose it are only combinable/comparable within itself. </w:t>
      </w:r>
      <w:r w:rsidR="00CF3A40">
        <w:t>For example, t</w:t>
      </w:r>
      <w:r w:rsidR="006F35D7">
        <w:t>he units which make up Six can combine to successfully make Six, but those units are Six!units, which are not combinable with Five!units, because they are unique in kind.</w:t>
      </w:r>
      <w:r w:rsidR="006F35D7">
        <w:rPr>
          <w:rStyle w:val="FootnoteReference"/>
        </w:rPr>
        <w:footnoteReference w:id="39"/>
      </w:r>
    </w:p>
    <w:p w14:paraId="2265F54A" w14:textId="03E750FA" w:rsidR="006F35D7" w:rsidRDefault="006F35D7" w:rsidP="007D42CE">
      <w:pPr>
        <w:spacing w:line="480" w:lineRule="auto"/>
        <w:ind w:firstLine="720"/>
        <w:contextualSpacing/>
      </w:pPr>
      <w:r>
        <w:t xml:space="preserve">Aristotle </w:t>
      </w:r>
      <w:r w:rsidR="0099518E">
        <w:t xml:space="preserve">levies </w:t>
      </w:r>
      <w:r>
        <w:t>several arguments against intra-kind comparable composite Ideal Numbers. The first is that there would be multiple 5’s within a 10 (Annas helpfully calculates this as 252 different 5’s).</w:t>
      </w:r>
      <w:r>
        <w:rPr>
          <w:rStyle w:val="FootnoteReference"/>
        </w:rPr>
        <w:footnoteReference w:id="40"/>
      </w:r>
      <w:r>
        <w:t xml:space="preserve"> The next is that there would be the potential for non-native 2’s to be within a 4.</w:t>
      </w:r>
      <w:r>
        <w:rPr>
          <w:rStyle w:val="FootnoteReference"/>
        </w:rPr>
        <w:footnoteReference w:id="41"/>
      </w:r>
      <w:r>
        <w:t xml:space="preserve"> And of course, Aristotle raises again the more general question of how anything which has multiple 5’s or 2’s within it, composing it, could be considered a “unity.”</w:t>
      </w:r>
      <w:r>
        <w:rPr>
          <w:rStyle w:val="FootnoteReference"/>
        </w:rPr>
        <w:footnoteReference w:id="42"/>
      </w:r>
    </w:p>
    <w:p w14:paraId="4C9657D0" w14:textId="15088BC9" w:rsidR="00144B4C" w:rsidRDefault="00144B4C" w:rsidP="00144B4C">
      <w:pPr>
        <w:spacing w:line="480" w:lineRule="auto"/>
        <w:contextualSpacing/>
        <w:jc w:val="center"/>
      </w:pPr>
      <w:r>
        <w:rPr>
          <w:noProof/>
        </w:rPr>
        <w:lastRenderedPageBreak/>
        <w:drawing>
          <wp:inline distT="0" distB="0" distL="0" distR="0" wp14:anchorId="1B6C7D3F" wp14:editId="110557DE">
            <wp:extent cx="5943600" cy="139954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creen Shot 2019-05-02 at 22.21.09.png"/>
                    <pic:cNvPicPr/>
                  </pic:nvPicPr>
                  <pic:blipFill>
                    <a:blip r:embed="rId43">
                      <a:extLst>
                        <a:ext uri="{28A0092B-C50C-407E-A947-70E740481C1C}">
                          <a14:useLocalDpi xmlns:a14="http://schemas.microsoft.com/office/drawing/2010/main" val="0"/>
                        </a:ext>
                      </a:extLst>
                    </a:blip>
                    <a:stretch>
                      <a:fillRect/>
                    </a:stretch>
                  </pic:blipFill>
                  <pic:spPr>
                    <a:xfrm>
                      <a:off x="0" y="0"/>
                      <a:ext cx="5943600" cy="1399540"/>
                    </a:xfrm>
                    <a:prstGeom prst="rect">
                      <a:avLst/>
                    </a:prstGeom>
                  </pic:spPr>
                </pic:pic>
              </a:graphicData>
            </a:graphic>
          </wp:inline>
        </w:drawing>
      </w:r>
    </w:p>
    <w:p w14:paraId="3B58872B" w14:textId="27C1B054" w:rsidR="006F35D7" w:rsidRDefault="006F35D7" w:rsidP="00B724B4">
      <w:pPr>
        <w:spacing w:line="480" w:lineRule="auto"/>
        <w:contextualSpacing/>
      </w:pPr>
      <w:r>
        <w:t>(Here seems like a good time to note: this is exactly why the correct Platonic taxonomy of Ideal Numbers is Ideal-Non-Composite Number. Ideal Numbers are unities because they are non-composite. As soon as Aristotle starts going down that “composite” branch of the Ideal Number tree, he is in mathematical number, not Ideal Number.)</w:t>
      </w:r>
    </w:p>
    <w:p w14:paraId="4E4644B4" w14:textId="0A4D64D0" w:rsidR="006F35D7" w:rsidRDefault="006F35D7" w:rsidP="00425DBE">
      <w:pPr>
        <w:spacing w:line="480" w:lineRule="auto"/>
        <w:ind w:firstLine="720"/>
        <w:contextualSpacing/>
      </w:pPr>
      <w:r>
        <w:t xml:space="preserve">The final argument Aristotle makes against the particular class of composite intra-kind comparable Ideal Numbers is that all things which are composed of Ideas are composite, and since he’s already arguing that there are Ideal Numbers which are composite, they are composite of other Ideas, </w:t>
      </w:r>
      <w:r w:rsidR="008F5F1D">
        <w:rPr>
          <w:i/>
        </w:rPr>
        <w:t>reduction ad absurdum</w:t>
      </w:r>
      <w:r>
        <w:t>.</w:t>
      </w:r>
      <w:r>
        <w:rPr>
          <w:rStyle w:val="FootnoteReference"/>
        </w:rPr>
        <w:footnoteReference w:id="43"/>
      </w:r>
      <w:r>
        <w:t xml:space="preserve"> Again, this absurdity</w:t>
      </w:r>
      <w:r w:rsidR="00C1106B">
        <w:t xml:space="preserve"> is</w:t>
      </w:r>
      <w:r>
        <w:t xml:space="preserve"> brought on by trying to discuss composite Ideal Numbers at all, but I’m not evaluating these arguments on their merit. Also Annas calls this argument a “bafflingly bad” one.</w:t>
      </w:r>
      <w:r>
        <w:rPr>
          <w:rStyle w:val="FootnoteReference"/>
        </w:rPr>
        <w:footnoteReference w:id="44"/>
      </w:r>
    </w:p>
    <w:p w14:paraId="78C67D30" w14:textId="1DB6875F" w:rsidR="006F35D7" w:rsidRDefault="000C2ACE" w:rsidP="00B724B4">
      <w:pPr>
        <w:spacing w:line="480" w:lineRule="auto"/>
        <w:contextualSpacing/>
        <w:jc w:val="right"/>
      </w:pPr>
      <w:r>
        <w:rPr>
          <w:noProof/>
        </w:rPr>
        <w:lastRenderedPageBreak/>
        <w:drawing>
          <wp:inline distT="0" distB="0" distL="0" distR="0" wp14:anchorId="7E74070C" wp14:editId="211E5756">
            <wp:extent cx="3282214" cy="2207767"/>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 Shot 2019-05-02 at 21.34.01.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293609" cy="2215432"/>
                    </a:xfrm>
                    <a:prstGeom prst="rect">
                      <a:avLst/>
                    </a:prstGeom>
                  </pic:spPr>
                </pic:pic>
              </a:graphicData>
            </a:graphic>
          </wp:inline>
        </w:drawing>
      </w:r>
    </w:p>
    <w:p w14:paraId="71BD856F" w14:textId="77777777" w:rsidR="006F35D7" w:rsidRPr="00B465A0" w:rsidRDefault="006F35D7" w:rsidP="00B724B4">
      <w:pPr>
        <w:pStyle w:val="Heading2"/>
        <w:spacing w:line="480" w:lineRule="auto"/>
        <w:contextualSpacing/>
      </w:pPr>
      <w:r>
        <w:t>Ideal Composite Comparable Inter-Kind</w:t>
      </w:r>
    </w:p>
    <w:p w14:paraId="0EB4DBDA" w14:textId="2D27EEFA" w:rsidR="006F35D7" w:rsidRDefault="005B117C" w:rsidP="00425DBE">
      <w:pPr>
        <w:spacing w:line="480" w:lineRule="auto"/>
        <w:ind w:firstLine="720"/>
        <w:contextualSpacing/>
      </w:pPr>
      <w:r>
        <w:t>The last subcategory for Ideal Number is composite comparable inter-kind</w:t>
      </w:r>
      <w:r w:rsidR="006F35D7">
        <w:t xml:space="preserve">. This is the category which, at the beginning of M7, Aristotle </w:t>
      </w:r>
      <w:r w:rsidR="00D6737F">
        <w:t xml:space="preserve">states </w:t>
      </w:r>
      <w:r w:rsidR="006F35D7">
        <w:t xml:space="preserve">must </w:t>
      </w:r>
      <w:r w:rsidR="006F35D7">
        <w:rPr>
          <w:i/>
        </w:rPr>
        <w:t>not</w:t>
      </w:r>
      <w:r w:rsidR="006F35D7">
        <w:t xml:space="preserve"> be an Ideal Number but is actually just a mathematical number in disguise. </w:t>
      </w:r>
      <w:r w:rsidR="006F35D7">
        <w:rPr>
          <w:rStyle w:val="FootnoteReference"/>
        </w:rPr>
        <w:footnoteReference w:id="45"/>
      </w:r>
      <w:r w:rsidR="006F35D7">
        <w:t xml:space="preserve"> But he </w:t>
      </w:r>
      <w:r w:rsidR="00D6737F">
        <w:t>demonstrates these</w:t>
      </w:r>
      <w:r w:rsidR="006F35D7">
        <w:t xml:space="preserve"> arguments anyway, because according to his taxonomy there </w:t>
      </w:r>
      <w:r w:rsidR="006F35D7">
        <w:rPr>
          <w:i/>
        </w:rPr>
        <w:t>is</w:t>
      </w:r>
      <w:r w:rsidR="006F35D7">
        <w:t xml:space="preserve"> a category here. </w:t>
      </w:r>
    </w:p>
    <w:p w14:paraId="52E0CDEB" w14:textId="7B66626C" w:rsidR="006F35D7" w:rsidRDefault="006F35D7" w:rsidP="00B724B4">
      <w:pPr>
        <w:spacing w:line="480" w:lineRule="auto"/>
        <w:contextualSpacing/>
      </w:pPr>
      <w:r>
        <w:t xml:space="preserve">These are Ideal Numbers conceived of as having units which are basically just tally-marks. Unlike the Ideal Numbers which had units which were only comparable intra-kind (the Five!Units were not combinable with the Six!Units), in this sort of </w:t>
      </w:r>
      <w:r w:rsidR="009F405D">
        <w:t>N</w:t>
      </w:r>
      <w:r>
        <w:t>umber all units are the same and thus comparable intra-Number. So Six is made up of six units, and Five is made up of five units, and those units in the Six are no different from the units in the Five.</w:t>
      </w:r>
      <w:r>
        <w:rPr>
          <w:rStyle w:val="FootnoteReference"/>
        </w:rPr>
        <w:footnoteReference w:id="46"/>
      </w:r>
      <w:r>
        <w:t xml:space="preserve"> </w:t>
      </w:r>
    </w:p>
    <w:p w14:paraId="6441B8AA" w14:textId="7A02A4AD" w:rsidR="006F35D7" w:rsidRDefault="006F35D7" w:rsidP="00AB4653">
      <w:pPr>
        <w:spacing w:line="480" w:lineRule="auto"/>
        <w:ind w:firstLine="720"/>
        <w:contextualSpacing/>
      </w:pPr>
      <w:r>
        <w:t>But here is where the problem lies: if the units are undifferentiated, then, how are there differentiated numbers of any sort? The first argument is the differentia problem: (i) difference in Number can’t boil down to difference in unit, because units are non-</w:t>
      </w:r>
      <w:r>
        <w:lastRenderedPageBreak/>
        <w:t xml:space="preserve">differentiable, and (ii) two numbers of the same units will be the same number. Again, this argument makes a kind of sense when you remember </w:t>
      </w:r>
      <w:r w:rsidR="00F377E0">
        <w:t>these are</w:t>
      </w:r>
      <w:r>
        <w:t xml:space="preserve"> Ideal Number</w:t>
      </w:r>
      <w:r w:rsidR="00871350">
        <w:t>s</w:t>
      </w:r>
      <w:r>
        <w:t>, not mathematical number</w:t>
      </w:r>
      <w:r w:rsidR="00871350">
        <w:t>s</w:t>
      </w:r>
      <w:r>
        <w:t xml:space="preserve">. In mathematical number there can be multiple 6’s; in Ideal number there is only Six. The second argument is the problem of multiple Twoness’s. There would </w:t>
      </w:r>
      <w:r w:rsidRPr="009247D0">
        <w:t xml:space="preserve">be sets of two units that they will refuse to call </w:t>
      </w:r>
      <w:r w:rsidR="00871350">
        <w:t>T</w:t>
      </w:r>
      <w:r w:rsidRPr="009247D0">
        <w:t>wo, which sounds counter-intuitive</w:t>
      </w:r>
      <w:r>
        <w:t>.</w:t>
      </w:r>
      <w:r>
        <w:rPr>
          <w:rStyle w:val="FootnoteReference"/>
        </w:rPr>
        <w:footnoteReference w:id="47"/>
      </w:r>
    </w:p>
    <w:p w14:paraId="52747656" w14:textId="06F252B8" w:rsidR="00AB4653" w:rsidRDefault="00AB4653" w:rsidP="00AB4653">
      <w:pPr>
        <w:spacing w:line="480" w:lineRule="auto"/>
        <w:ind w:firstLine="720"/>
        <w:contextualSpacing/>
        <w:jc w:val="center"/>
      </w:pPr>
      <w:r>
        <w:rPr>
          <w:noProof/>
        </w:rPr>
        <w:drawing>
          <wp:inline distT="0" distB="0" distL="0" distR="0" wp14:anchorId="195C1BDC" wp14:editId="18591B6B">
            <wp:extent cx="3511685" cy="1266509"/>
            <wp:effectExtent l="0" t="0" r="0" b="381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creen Shot 2019-05-02 at 22.22.43.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21802" cy="1270158"/>
                    </a:xfrm>
                    <a:prstGeom prst="rect">
                      <a:avLst/>
                    </a:prstGeom>
                  </pic:spPr>
                </pic:pic>
              </a:graphicData>
            </a:graphic>
          </wp:inline>
        </w:drawing>
      </w:r>
    </w:p>
    <w:p w14:paraId="35B74B7D" w14:textId="77777777" w:rsidR="004E1FDE" w:rsidRDefault="00871350" w:rsidP="00B724B4">
      <w:pPr>
        <w:spacing w:line="480" w:lineRule="auto"/>
        <w:contextualSpacing/>
      </w:pPr>
      <w:r>
        <w:t>One final piece of evidence that these arguments have been focused on Ideal Number rather than mathematical number is that</w:t>
      </w:r>
      <w:r w:rsidR="006F35D7">
        <w:t xml:space="preserve"> Aristotle </w:t>
      </w:r>
      <w:r>
        <w:t>reasserts that</w:t>
      </w:r>
      <w:r w:rsidR="006F35D7">
        <w:t xml:space="preserve"> Plato has to have Forms of Numbers</w:t>
      </w:r>
      <w:r>
        <w:t xml:space="preserve"> in his ontology</w:t>
      </w:r>
      <w:r w:rsidR="006F35D7">
        <w:t>.</w:t>
      </w:r>
      <w:r w:rsidR="006F35D7">
        <w:rPr>
          <w:rStyle w:val="FootnoteReference"/>
        </w:rPr>
        <w:footnoteReference w:id="48"/>
      </w:r>
      <w:r w:rsidR="006F35D7">
        <w:t xml:space="preserve"> </w:t>
      </w:r>
    </w:p>
    <w:p w14:paraId="65EBA4F5" w14:textId="17ECE254" w:rsidR="00AE4877" w:rsidRDefault="004E1FDE" w:rsidP="00AE4877">
      <w:pPr>
        <w:spacing w:line="480" w:lineRule="auto"/>
        <w:ind w:firstLine="720"/>
        <w:contextualSpacing/>
      </w:pPr>
      <w:r>
        <w:t>Following this,</w:t>
      </w:r>
      <w:r w:rsidR="006F35D7">
        <w:t xml:space="preserve"> last argument Aristotle makes against inter-kind comparable composite Ideal Numbers is the quality/quantity argument. Basically, if we have undifferentiated unit, but differentiated Numbers, then the differentiation has to come from somewhere. </w:t>
      </w:r>
      <w:r w:rsidR="002370DD">
        <w:t>Then d</w:t>
      </w:r>
      <w:r w:rsidR="006F35D7">
        <w:t>o the units which make up the Numbers differ in quantity or quantity?</w:t>
      </w:r>
      <w:r w:rsidR="006F35D7">
        <w:rPr>
          <w:rStyle w:val="FootnoteReference"/>
        </w:rPr>
        <w:footnoteReference w:id="49"/>
      </w:r>
      <w:r w:rsidR="006F35D7">
        <w:t xml:space="preserve"> </w:t>
      </w:r>
      <w:r w:rsidR="002370DD">
        <w:t>T</w:t>
      </w:r>
      <w:r w:rsidR="006F35D7">
        <w:t>hey can’t differ in quantity, because that would lead to absurdities</w:t>
      </w:r>
      <w:r w:rsidR="007513C5">
        <w:t>:</w:t>
      </w:r>
    </w:p>
    <w:p w14:paraId="75B36DE1" w14:textId="4DCD3F74" w:rsidR="00AE4877" w:rsidRDefault="00AE4877" w:rsidP="00AE4877">
      <w:pPr>
        <w:spacing w:line="480" w:lineRule="auto"/>
        <w:ind w:firstLine="720"/>
        <w:contextualSpacing/>
        <w:jc w:val="center"/>
      </w:pPr>
      <w:r>
        <w:rPr>
          <w:noProof/>
        </w:rPr>
        <w:lastRenderedPageBreak/>
        <w:drawing>
          <wp:inline distT="0" distB="0" distL="0" distR="0" wp14:anchorId="56082A25" wp14:editId="4FC01E59">
            <wp:extent cx="3042636" cy="2023353"/>
            <wp:effectExtent l="0" t="0" r="571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creen Shot 2019-05-02 at 22.24.22.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50787" cy="2028774"/>
                    </a:xfrm>
                    <a:prstGeom prst="rect">
                      <a:avLst/>
                    </a:prstGeom>
                  </pic:spPr>
                </pic:pic>
              </a:graphicData>
            </a:graphic>
          </wp:inline>
        </w:drawing>
      </w:r>
    </w:p>
    <w:p w14:paraId="4CAAEDAA" w14:textId="1A753137" w:rsidR="006F35D7" w:rsidRDefault="006F35D7" w:rsidP="00B724B4">
      <w:pPr>
        <w:spacing w:line="480" w:lineRule="auto"/>
        <w:contextualSpacing/>
      </w:pPr>
      <w:r>
        <w:t>At the same time, the units can’t differ in quality, because nothing which the units are generated from have “quality.”</w:t>
      </w:r>
      <w:r>
        <w:rPr>
          <w:rStyle w:val="FootnoteReference"/>
        </w:rPr>
        <w:footnoteReference w:id="50"/>
      </w:r>
      <w:r>
        <w:t xml:space="preserve"> Therefore, there can be no Ideal Numbers which are composed of undifferentiated units.</w:t>
      </w:r>
    </w:p>
    <w:p w14:paraId="400F46A3" w14:textId="7E8C3020" w:rsidR="006F35D7" w:rsidRDefault="006F35D7" w:rsidP="007C0727">
      <w:pPr>
        <w:spacing w:line="480" w:lineRule="auto"/>
        <w:ind w:firstLine="720"/>
        <w:contextualSpacing/>
      </w:pPr>
      <w:r>
        <w:t>Finally, a little earlier in the text (at the end of M7), Aristotle works backward up his taxonomy: it seems combinable units are impossible for Ideal Number, because both inter- and intra-kind are either impossible or actually just mathematical number. Therefore it makes sense that Plato insists on non-comparable units for his Form Numbers, which Aristotle acknowledges is the way the Platonists would have to go. He does not however discuss non-composite Form Numbers—there is a small line where he says “…nor can a number be an Idea, for one Idea will be in another, and all the Forms will be parts of one Form,”</w:t>
      </w:r>
      <w:r>
        <w:rPr>
          <w:rStyle w:val="FootnoteReference"/>
        </w:rPr>
        <w:footnoteReference w:id="51"/>
      </w:r>
      <w:r>
        <w:t xml:space="preserve"> which is perhaps meant to say that any Ideal Number would necessarily lead to Ideas all being composite, which would be bad for the Platonists since Ideas are supposed to be wholly themselves-by-themselves. But that is a reference back to the argument which Annas describes as “bafflingly bad,” so it is not worth much reprised here.</w:t>
      </w:r>
    </w:p>
    <w:p w14:paraId="458CA356" w14:textId="2C8F3AD9" w:rsidR="008C1AB8" w:rsidRDefault="008C1AB8" w:rsidP="00B724B4">
      <w:pPr>
        <w:pStyle w:val="Heading1"/>
        <w:spacing w:line="480" w:lineRule="auto"/>
        <w:contextualSpacing/>
      </w:pPr>
      <w:r>
        <w:lastRenderedPageBreak/>
        <w:t>Arguments Against Mathematical Number</w:t>
      </w:r>
    </w:p>
    <w:p w14:paraId="0991D5F8" w14:textId="618961D1" w:rsidR="00B426D7" w:rsidRDefault="00B426D7" w:rsidP="007C0727">
      <w:pPr>
        <w:spacing w:line="480" w:lineRule="auto"/>
        <w:ind w:firstLine="720"/>
        <w:contextualSpacing/>
      </w:pPr>
      <w:r>
        <w:t xml:space="preserve">Plato has (at least) two kinds of numbers in his ontology, according to Aristotle: Ideal and mathematical. Aristotle systematically demonstrates in M6-8 that Ideal Numbers are inseparable from sensibles. </w:t>
      </w:r>
      <w:r w:rsidR="009B2C05">
        <w:t>He must also then demonstrate that mathematical numbers are inseparable from sensibles.</w:t>
      </w:r>
      <w:r w:rsidR="009269AD">
        <w:t xml:space="preserve"> This is </w:t>
      </w:r>
      <w:r w:rsidR="00ED5D4F">
        <w:t>the aim of</w:t>
      </w:r>
      <w:r w:rsidR="009269AD">
        <w:t xml:space="preserve"> Aristotle’s arguments in M2</w:t>
      </w:r>
      <w:r w:rsidR="00ED5D4F">
        <w:t>.</w:t>
      </w:r>
    </w:p>
    <w:p w14:paraId="727BD4A5" w14:textId="15569AAE" w:rsidR="00F352BB" w:rsidRDefault="00212A01" w:rsidP="007C0727">
      <w:pPr>
        <w:spacing w:line="480" w:lineRule="auto"/>
        <w:ind w:firstLine="720"/>
        <w:contextualSpacing/>
      </w:pPr>
      <w:r>
        <w:t xml:space="preserve">Mathematical number are what Aristotle calls intermediates under the Platonic ontology. There are Ideal Numbers, which are Form-Numbers with all that entails: complete, whole, itself-by-itself, changeless, singular, &amp;c. But given these sorts of characteristics of Forms, if Sixness and Triangularity are of this nature, then Platonists would have to posit mathematical intermediates to describe the objects used by mathematicians. </w:t>
      </w:r>
      <w:r w:rsidR="00C12322">
        <w:t>I</w:t>
      </w:r>
      <w:r w:rsidR="00910E1B">
        <w:t>f I want to prove the Pythagorean theorem, I</w:t>
      </w:r>
      <w:r w:rsidR="00962691">
        <w:t xml:space="preserve"> have to use </w:t>
      </w:r>
      <w:r w:rsidR="00910E1B">
        <w:t>three squares, so I can’t be using the Form of Squar</w:t>
      </w:r>
      <w:r w:rsidR="008F7475">
        <w:t>en</w:t>
      </w:r>
      <w:r w:rsidR="00910E1B">
        <w:t xml:space="preserve">ess, which is singular. Mathematical numbers are perfect (unlike a sensible square I might draw, mathematical squares are always all right angles, all perfectly equal sides, &amp;c.) but can be multiple. </w:t>
      </w:r>
      <w:r w:rsidR="00C12322">
        <w:t xml:space="preserve">The same taxonomy which applied to Ideal Number then should fit onto mathematical number. </w:t>
      </w:r>
    </w:p>
    <w:p w14:paraId="08494F6C" w14:textId="7F78922F" w:rsidR="00F352BB" w:rsidRPr="008C1AB8" w:rsidRDefault="00F352BB" w:rsidP="00B724B4">
      <w:pPr>
        <w:spacing w:line="480" w:lineRule="auto"/>
        <w:contextualSpacing/>
      </w:pPr>
      <w:r>
        <w:rPr>
          <w:noProof/>
        </w:rPr>
        <w:drawing>
          <wp:inline distT="0" distB="0" distL="0" distR="0" wp14:anchorId="4F8D1EDE" wp14:editId="3678B83D">
            <wp:extent cx="4543425" cy="1514475"/>
            <wp:effectExtent l="0" t="0" r="0" b="22225"/>
            <wp:docPr id="44" name="Diagram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02369B89" w14:textId="77777777" w:rsidR="008C1AB8" w:rsidRDefault="008C1AB8" w:rsidP="00B724B4">
      <w:pPr>
        <w:pStyle w:val="Heading2"/>
        <w:spacing w:line="480" w:lineRule="auto"/>
        <w:contextualSpacing/>
      </w:pPr>
      <w:r>
        <w:lastRenderedPageBreak/>
        <w:t>Mathematical Non-Composite Number</w:t>
      </w:r>
    </w:p>
    <w:p w14:paraId="3DE9F23C" w14:textId="45302E87" w:rsidR="00F352BB" w:rsidRDefault="00C12322" w:rsidP="007C0727">
      <w:pPr>
        <w:spacing w:line="480" w:lineRule="auto"/>
        <w:ind w:firstLine="720"/>
        <w:contextualSpacing/>
      </w:pPr>
      <w:r>
        <w:t>Mathematical non-composite numbers</w:t>
      </w:r>
      <w:r w:rsidR="00BC4115">
        <w:t xml:space="preserve"> </w:t>
      </w:r>
      <w:r>
        <w:t xml:space="preserve">are </w:t>
      </w:r>
      <w:r w:rsidR="00BC4115">
        <w:t xml:space="preserve">mathematical numbers (in contrast to Ideal Numbers) which </w:t>
      </w:r>
      <w:r w:rsidR="00EC4B57">
        <w:t>cannot be broken down into parts</w:t>
      </w:r>
      <w:r w:rsidR="00BC4115">
        <w:t xml:space="preserve">. </w:t>
      </w:r>
      <w:r w:rsidR="00EC4B57">
        <w:t>A non-composite</w:t>
      </w:r>
      <w:r w:rsidR="00BC4115">
        <w:t xml:space="preserve"> cube </w:t>
      </w:r>
      <w:r w:rsidR="00EC4B57">
        <w:t xml:space="preserve">would not be </w:t>
      </w:r>
      <w:r w:rsidR="00BC4115">
        <w:t>made up of six planes and twelve lines and eight points</w:t>
      </w:r>
      <w:r w:rsidR="008E2F35">
        <w:t>,</w:t>
      </w:r>
      <w:r w:rsidR="00BC4115">
        <w:rPr>
          <w:rStyle w:val="FootnoteReference"/>
        </w:rPr>
        <w:footnoteReference w:id="52"/>
      </w:r>
      <w:r w:rsidR="008E2F35">
        <w:t xml:space="preserve"> but </w:t>
      </w:r>
      <w:r w:rsidR="00EC4B57">
        <w:t>simply</w:t>
      </w:r>
      <w:r w:rsidR="008E2F35">
        <w:t xml:space="preserve"> </w:t>
      </w:r>
      <w:r w:rsidR="00EC4B57">
        <w:t xml:space="preserve">be a </w:t>
      </w:r>
      <w:r w:rsidR="008E2F35">
        <w:t>cube</w:t>
      </w:r>
      <w:r w:rsidR="00EC4B57">
        <w:t xml:space="preserve"> “unity</w:t>
      </w:r>
      <w:r w:rsidR="008E2F35">
        <w:t>.</w:t>
      </w:r>
      <w:r w:rsidR="00EC4B57">
        <w:t>”</w:t>
      </w:r>
      <w:r w:rsidR="008E2F35">
        <w:t xml:space="preserve"> </w:t>
      </w:r>
      <w:r w:rsidR="00EC4B57">
        <w:t>It is a</w:t>
      </w:r>
      <w:r w:rsidR="008E2F35">
        <w:t xml:space="preserve"> single thing which just is a cube, not composite of lesser entities. </w:t>
      </w:r>
      <w:r w:rsidR="00D8746E">
        <w:t>Aristotle begins M2 with this distinction, between composite and non-composite mathematical number.</w:t>
      </w:r>
      <w:r w:rsidR="00C06E21">
        <w:rPr>
          <w:rStyle w:val="FootnoteReference"/>
        </w:rPr>
        <w:footnoteReference w:id="53"/>
      </w:r>
      <w:r w:rsidR="00D8746E">
        <w:t xml:space="preserve"> He states that the non-composite is prior to the composite as the first step to a longer argument. The details of the argument </w:t>
      </w:r>
      <w:r w:rsidR="00C06E21">
        <w:t xml:space="preserve">itself </w:t>
      </w:r>
      <w:r w:rsidR="00D8746E">
        <w:t xml:space="preserve">are not important right now, </w:t>
      </w:r>
      <w:r w:rsidR="00193187">
        <w:t>only that they can map onto</w:t>
      </w:r>
      <w:r w:rsidR="00C06E21">
        <w:t xml:space="preserve"> this </w:t>
      </w:r>
      <w:r w:rsidR="00193187">
        <w:t>numeric taxonomy</w:t>
      </w:r>
      <w:r w:rsidR="00C06E21">
        <w:t xml:space="preserve">. Aristotle draws this distinction, between composite and non-composite, within the context of the discussion of mathematical numbers (both geometric and arithmetic). </w:t>
      </w:r>
      <w:r w:rsidR="00193187">
        <w:t>The</w:t>
      </w:r>
      <w:r w:rsidR="00C06E21">
        <w:t xml:space="preserve"> options</w:t>
      </w:r>
      <w:r w:rsidR="00193187">
        <w:t xml:space="preserve"> as he presents them</w:t>
      </w:r>
      <w:r w:rsidR="00C06E21">
        <w:t xml:space="preserve"> </w:t>
      </w:r>
      <w:r w:rsidR="00193187">
        <w:t xml:space="preserve">are </w:t>
      </w:r>
      <w:r w:rsidR="00C06E21">
        <w:t xml:space="preserve">composite mathematical number and non-composite mathematical number. </w:t>
      </w:r>
    </w:p>
    <w:p w14:paraId="7A5C545C" w14:textId="2DC69405" w:rsidR="006B67B3" w:rsidRPr="005547FC" w:rsidRDefault="004E7452" w:rsidP="007C0727">
      <w:pPr>
        <w:spacing w:line="480" w:lineRule="auto"/>
        <w:ind w:firstLine="720"/>
        <w:contextualSpacing/>
      </w:pPr>
      <w:r>
        <w:t xml:space="preserve">The first </w:t>
      </w:r>
      <w:r w:rsidR="0051415D">
        <w:t xml:space="preserve">argument </w:t>
      </w:r>
      <w:r w:rsidR="006B67B3">
        <w:t>Aristotle</w:t>
      </w:r>
      <w:r>
        <w:t xml:space="preserve"> levies </w:t>
      </w:r>
      <w:r w:rsidR="006B67B3">
        <w:t xml:space="preserve">against non-composite mathematical number </w:t>
      </w:r>
      <w:r w:rsidR="00835239">
        <w:t xml:space="preserve">is </w:t>
      </w:r>
      <w:r w:rsidR="006B67B3">
        <w:t>that</w:t>
      </w:r>
      <w:r w:rsidR="00835239">
        <w:t xml:space="preserve"> non-composite mathematical numbers </w:t>
      </w:r>
      <w:r w:rsidR="006B67B3">
        <w:t>are</w:t>
      </w:r>
      <w:r w:rsidR="00835239">
        <w:t xml:space="preserve"> prior in formula but not </w:t>
      </w:r>
      <w:r>
        <w:t>being to sensibles</w:t>
      </w:r>
      <w:r w:rsidR="00835239">
        <w:t>.</w:t>
      </w:r>
      <w:r w:rsidR="00835239">
        <w:rPr>
          <w:rStyle w:val="FootnoteReference"/>
        </w:rPr>
        <w:footnoteReference w:id="54"/>
      </w:r>
      <w:r>
        <w:t xml:space="preserve"> They are also prior to composite mathematical number. </w:t>
      </w:r>
      <w:r w:rsidR="006B67B3">
        <w:t xml:space="preserve">Again, the quality of the argument doesn’t matter, </w:t>
      </w:r>
      <w:r w:rsidR="00782BA1">
        <w:t>just the fact</w:t>
      </w:r>
      <w:r w:rsidR="006B67B3">
        <w:t xml:space="preserve"> that he makes it. </w:t>
      </w:r>
      <w:r w:rsidR="00814990">
        <w:t xml:space="preserve">Aristotle then </w:t>
      </w:r>
      <w:r w:rsidR="00E140EF">
        <w:t>proceeds</w:t>
      </w:r>
      <w:r w:rsidR="00814990">
        <w:t xml:space="preserve"> to develop</w:t>
      </w:r>
      <w:r>
        <w:t xml:space="preserve"> from this an obscure argument which ostensibly shows that although non-composite mathematical number </w:t>
      </w:r>
      <w:r w:rsidR="0051415D">
        <w:t>is prior to both composite mathematical number and sensibles in formula, they are not</w:t>
      </w:r>
      <w:r w:rsidR="00AE1EA0">
        <w:t xml:space="preserve"> prior</w:t>
      </w:r>
      <w:r w:rsidR="0051415D">
        <w:t xml:space="preserve"> in </w:t>
      </w:r>
      <w:r w:rsidR="0051415D">
        <w:rPr>
          <w:i/>
        </w:rPr>
        <w:t>being</w:t>
      </w:r>
      <w:r w:rsidR="0051415D">
        <w:t>, and therefore are not separable from sensibles.</w:t>
      </w:r>
      <w:r w:rsidR="0051415D">
        <w:rPr>
          <w:rStyle w:val="FootnoteReference"/>
        </w:rPr>
        <w:footnoteReference w:id="55"/>
      </w:r>
      <w:r w:rsidR="00E46453">
        <w:t xml:space="preserve"> Again, </w:t>
      </w:r>
      <w:r w:rsidR="000B3668">
        <w:t>the</w:t>
      </w:r>
      <w:r w:rsidR="00F03C29">
        <w:t xml:space="preserve"> conclusion</w:t>
      </w:r>
      <w:r w:rsidR="000B3668">
        <w:t xml:space="preserve"> that this sort of number is inseparable from sensibles</w:t>
      </w:r>
      <w:r w:rsidR="00F03C29">
        <w:t xml:space="preserve"> is the goal of Aristotle’s arguments, so he can stop here.</w:t>
      </w:r>
      <w:r w:rsidR="009B657C">
        <w:t xml:space="preserve"> This is not to say</w:t>
      </w:r>
      <w:r w:rsidR="002C64D2">
        <w:t xml:space="preserve"> that non-</w:t>
      </w:r>
      <w:r w:rsidR="002C64D2">
        <w:lastRenderedPageBreak/>
        <w:t xml:space="preserve">composite mathematical number doesn’t </w:t>
      </w:r>
      <w:r w:rsidR="002C64D2">
        <w:rPr>
          <w:i/>
        </w:rPr>
        <w:t>exist</w:t>
      </w:r>
      <w:r w:rsidR="002C64D2">
        <w:t>, but merely that it exists inseparably from the sensibles.</w:t>
      </w:r>
      <w:r w:rsidR="005547FC">
        <w:rPr>
          <w:rStyle w:val="FootnoteReference"/>
        </w:rPr>
        <w:footnoteReference w:id="56"/>
      </w:r>
      <w:r w:rsidR="005547FC">
        <w:t xml:space="preserve"> Now Aristotle must examine </w:t>
      </w:r>
      <w:r w:rsidR="005547FC">
        <w:rPr>
          <w:i/>
        </w:rPr>
        <w:t>composite</w:t>
      </w:r>
      <w:r w:rsidR="005547FC">
        <w:t xml:space="preserve"> mathematical number to see if it offers a better case for being separable from sensibles.</w:t>
      </w:r>
    </w:p>
    <w:p w14:paraId="13B0A38A" w14:textId="2A1EE717" w:rsidR="005F2111" w:rsidRDefault="005F2111" w:rsidP="00B724B4">
      <w:pPr>
        <w:spacing w:line="480" w:lineRule="auto"/>
        <w:contextualSpacing/>
        <w:jc w:val="center"/>
      </w:pPr>
      <w:r>
        <w:rPr>
          <w:noProof/>
        </w:rPr>
        <w:drawing>
          <wp:inline distT="0" distB="0" distL="0" distR="0" wp14:anchorId="7E942E80" wp14:editId="244A4184">
            <wp:extent cx="3267075" cy="192359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 Shot 2019-05-02 at 14.27.51.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276872" cy="1929364"/>
                    </a:xfrm>
                    <a:prstGeom prst="rect">
                      <a:avLst/>
                    </a:prstGeom>
                  </pic:spPr>
                </pic:pic>
              </a:graphicData>
            </a:graphic>
          </wp:inline>
        </w:drawing>
      </w:r>
    </w:p>
    <w:p w14:paraId="2F27C8A1" w14:textId="473EF394" w:rsidR="008C1AB8" w:rsidRDefault="008C1AB8" w:rsidP="00B724B4">
      <w:pPr>
        <w:pStyle w:val="Heading2"/>
        <w:spacing w:line="480" w:lineRule="auto"/>
        <w:contextualSpacing/>
      </w:pPr>
      <w:r>
        <w:t>Mathematical Composite</w:t>
      </w:r>
      <w:r w:rsidR="00F254E7">
        <w:t xml:space="preserve"> </w:t>
      </w:r>
      <w:r>
        <w:t>Number</w:t>
      </w:r>
    </w:p>
    <w:p w14:paraId="7D15C211" w14:textId="0955A7E6" w:rsidR="00766652" w:rsidRDefault="007A4252" w:rsidP="007C0727">
      <w:pPr>
        <w:spacing w:line="480" w:lineRule="auto"/>
        <w:ind w:firstLine="720"/>
        <w:contextualSpacing/>
      </w:pPr>
      <w:r>
        <w:t xml:space="preserve">Composite mathematical number </w:t>
      </w:r>
      <w:r w:rsidR="005F2111">
        <w:t>makes mor</w:t>
      </w:r>
      <w:r w:rsidR="00816D9E">
        <w:t>e intuitive sense than non-composite mathematical number:</w:t>
      </w:r>
      <w:r w:rsidR="005F2111">
        <w:t xml:space="preserve"> of course we would expect mathematical number to be composite. After all, how does adding happen? Or construction of solids? </w:t>
      </w:r>
      <w:r w:rsidR="00E630AF">
        <w:t xml:space="preserve">In the case of geometric number this </w:t>
      </w:r>
      <w:r w:rsidR="00E70B44">
        <w:t xml:space="preserve">composition </w:t>
      </w:r>
      <w:r w:rsidR="00E630AF">
        <w:t>would be</w:t>
      </w:r>
      <w:r w:rsidR="00E70B44">
        <w:t xml:space="preserve"> of</w:t>
      </w:r>
      <w:r w:rsidR="00E630AF">
        <w:t xml:space="preserve"> lines and points and planes; in arithmetic number </w:t>
      </w:r>
      <w:r w:rsidR="00210104">
        <w:t>the unit</w:t>
      </w:r>
      <w:r w:rsidR="006B67B3">
        <w:t>.</w:t>
      </w:r>
      <w:r w:rsidR="003A5C7B">
        <w:t xml:space="preserve"> </w:t>
      </w:r>
      <w:r w:rsidR="006B67B3">
        <w:t>But</w:t>
      </w:r>
      <w:r w:rsidR="00E70B44">
        <w:t xml:space="preserve"> this raises a problem </w:t>
      </w:r>
      <w:r w:rsidR="00C95317">
        <w:t>for</w:t>
      </w:r>
      <w:r w:rsidR="00E70B44">
        <w:t xml:space="preserve"> composite mathematical number:</w:t>
      </w:r>
      <w:r w:rsidR="006B67B3">
        <w:t xml:space="preserve"> if a cube is definitionally a thing composed of six planes and twelve lines and eight points, how then is it a unity?</w:t>
      </w:r>
      <w:r w:rsidR="006B67B3">
        <w:rPr>
          <w:rStyle w:val="FootnoteReference"/>
        </w:rPr>
        <w:footnoteReference w:id="57"/>
      </w:r>
      <w:r w:rsidR="006B67B3">
        <w:t xml:space="preserve"> </w:t>
      </w:r>
      <w:r w:rsidR="00766652">
        <w:t xml:space="preserve">Definitionally, composite mathematical </w:t>
      </w:r>
      <w:r w:rsidR="00F01BF5">
        <w:t xml:space="preserve">number is… composite, so if what it takes for something to be separable from sensibles is unity, then yes, composite mathematical number would be inseparable. </w:t>
      </w:r>
    </w:p>
    <w:p w14:paraId="0E9058CD" w14:textId="73C029E7" w:rsidR="00675843" w:rsidRDefault="00F01BF5" w:rsidP="007C0727">
      <w:pPr>
        <w:spacing w:line="480" w:lineRule="auto"/>
        <w:ind w:firstLine="720"/>
        <w:contextualSpacing/>
      </w:pPr>
      <w:r>
        <w:t xml:space="preserve">The next line of argument Aristotle takes is to examine the things which compose composite mathematical number. Unlike Ideal Number, Aristotle does not split this into </w:t>
      </w:r>
      <w:r>
        <w:lastRenderedPageBreak/>
        <w:t xml:space="preserve">comparable or non-comparable units, but stops at the level of naming planes and lines. This is because his argument against composite mathematical number being separable from sensibles works without have to draw any further distinctions. </w:t>
      </w:r>
      <w:r w:rsidR="000B0390">
        <w:t>He states that it would seem bizarre to call planes or lines “substance,” because they are definitionally non-material: if a line is defined as without breadth or depth, and material is defined as occupying space, then the notion of lines being material is clearly absurd</w:t>
      </w:r>
      <w:r w:rsidR="006B67B3">
        <w:t>.</w:t>
      </w:r>
      <w:r w:rsidR="006B67B3">
        <w:rPr>
          <w:rStyle w:val="FootnoteReference"/>
        </w:rPr>
        <w:footnoteReference w:id="58"/>
      </w:r>
    </w:p>
    <w:p w14:paraId="0167834F" w14:textId="73B2628F" w:rsidR="0065743F" w:rsidRDefault="003579FB" w:rsidP="007C0727">
      <w:pPr>
        <w:spacing w:line="480" w:lineRule="auto"/>
        <w:ind w:firstLine="720"/>
        <w:contextualSpacing/>
      </w:pPr>
      <w:r>
        <w:t>Finally,</w:t>
      </w:r>
      <w:r w:rsidR="0065743F">
        <w:t xml:space="preserve"> </w:t>
      </w:r>
      <w:r>
        <w:t>there is</w:t>
      </w:r>
      <w:r w:rsidR="0065743F">
        <w:t xml:space="preserve"> also the previous argument, that of priority. If composite mathematical number is posterior to non-composite mathematical number in formula and being, then composite mathematical number has no claim to greater ontological primacy than non-composite mathematical number.</w:t>
      </w:r>
      <w:r w:rsidR="00641A88">
        <w:rPr>
          <w:rStyle w:val="FootnoteReference"/>
        </w:rPr>
        <w:footnoteReference w:id="59"/>
      </w:r>
    </w:p>
    <w:p w14:paraId="3319EF3C" w14:textId="5F48D4EC" w:rsidR="00F254E7" w:rsidRDefault="00675843" w:rsidP="007C0727">
      <w:pPr>
        <w:spacing w:line="480" w:lineRule="auto"/>
        <w:ind w:firstLine="720"/>
        <w:contextualSpacing/>
      </w:pPr>
      <w:r>
        <w:t xml:space="preserve">Arguably, Aristotle never </w:t>
      </w:r>
      <w:r w:rsidR="00641A88">
        <w:t>ventures</w:t>
      </w:r>
      <w:r>
        <w:t xml:space="preserve"> further down the taxonomy tree with mathematical number, stopping here with composite number and </w:t>
      </w:r>
      <w:r w:rsidR="00F254E7">
        <w:t xml:space="preserve">non-composite number. </w:t>
      </w:r>
      <w:r w:rsidR="00C41FDC">
        <w:t>He shows first</w:t>
      </w:r>
      <w:r w:rsidR="00F254E7">
        <w:t xml:space="preserve"> that </w:t>
      </w:r>
      <w:r w:rsidR="00C41FDC">
        <w:t xml:space="preserve">non-composite mathematical number cannot exist separately from sensibles via his priority argument. Then he shows that composite mathematical number cannot exist separately from sensibles via his </w:t>
      </w:r>
      <w:r w:rsidR="008C1938">
        <w:t>unity argument, and also because they are posterior to non-composite mathematical number anyway.</w:t>
      </w:r>
    </w:p>
    <w:p w14:paraId="7F6D861B" w14:textId="70055CF0" w:rsidR="00910BDD" w:rsidRDefault="00693249" w:rsidP="00B724B4">
      <w:pPr>
        <w:spacing w:line="480" w:lineRule="auto"/>
        <w:contextualSpacing/>
        <w:jc w:val="right"/>
      </w:pPr>
      <w:r>
        <w:rPr>
          <w:noProof/>
        </w:rPr>
        <w:drawing>
          <wp:inline distT="0" distB="0" distL="0" distR="0" wp14:anchorId="18CB6078" wp14:editId="6DB9AF38">
            <wp:extent cx="2867025" cy="1760454"/>
            <wp:effectExtent l="0" t="0" r="3175"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creen Shot 2019-05-02 at 17.26.07.png"/>
                    <pic:cNvPicPr/>
                  </pic:nvPicPr>
                  <pic:blipFill>
                    <a:blip r:embed="rId53">
                      <a:extLst>
                        <a:ext uri="{28A0092B-C50C-407E-A947-70E740481C1C}">
                          <a14:useLocalDpi xmlns:a14="http://schemas.microsoft.com/office/drawing/2010/main" val="0"/>
                        </a:ext>
                      </a:extLst>
                    </a:blip>
                    <a:stretch>
                      <a:fillRect/>
                    </a:stretch>
                  </pic:blipFill>
                  <pic:spPr>
                    <a:xfrm>
                      <a:off x="0" y="0"/>
                      <a:ext cx="2875291" cy="1765530"/>
                    </a:xfrm>
                    <a:prstGeom prst="rect">
                      <a:avLst/>
                    </a:prstGeom>
                  </pic:spPr>
                </pic:pic>
              </a:graphicData>
            </a:graphic>
          </wp:inline>
        </w:drawing>
      </w:r>
    </w:p>
    <w:p w14:paraId="445291F5" w14:textId="43C0176B" w:rsidR="00F254E7" w:rsidRDefault="00F254E7" w:rsidP="00B724B4">
      <w:pPr>
        <w:pStyle w:val="Heading1"/>
        <w:spacing w:line="480" w:lineRule="auto"/>
        <w:contextualSpacing/>
      </w:pPr>
      <w:r>
        <w:lastRenderedPageBreak/>
        <w:t>Conclusion</w:t>
      </w:r>
    </w:p>
    <w:p w14:paraId="12D49861" w14:textId="207E1863" w:rsidR="004C5B0E" w:rsidRDefault="00F254E7" w:rsidP="007C0727">
      <w:pPr>
        <w:spacing w:line="480" w:lineRule="auto"/>
        <w:ind w:firstLine="720"/>
        <w:contextualSpacing/>
      </w:pPr>
      <w:r>
        <w:t xml:space="preserve">Aristotle </w:t>
      </w:r>
      <w:r w:rsidR="004C5B0E">
        <w:t xml:space="preserve">builds a taxonomy of number in the background of </w:t>
      </w:r>
      <w:r w:rsidR="004C5B0E">
        <w:rPr>
          <w:i/>
        </w:rPr>
        <w:t>Metaphysics</w:t>
      </w:r>
      <w:r w:rsidR="004C5B0E">
        <w:t xml:space="preserve"> M, which when divided properly aides in understanding the systematic structure of his arguments through the book. M6-8 and M1-2 are not divided by the differences between arithmetic number and magnitude, but between Ideal Number and arithmetic number. Understanding the invisible taxonomy in the background of M aides in clarifying this.</w:t>
      </w:r>
    </w:p>
    <w:p w14:paraId="79772B01" w14:textId="3D8B7D86" w:rsidR="006D7D55" w:rsidRPr="00507714" w:rsidRDefault="00272BA7" w:rsidP="007C0727">
      <w:pPr>
        <w:spacing w:line="480" w:lineRule="auto"/>
        <w:ind w:firstLine="720"/>
        <w:contextualSpacing/>
      </w:pPr>
      <w:r>
        <w:t xml:space="preserve">There are two obvious places to take this argument in the future. The first is a careful read of Annas’ </w:t>
      </w:r>
      <w:r w:rsidR="00234F80">
        <w:t xml:space="preserve">text on </w:t>
      </w:r>
      <w:r w:rsidR="00234F80">
        <w:rPr>
          <w:i/>
        </w:rPr>
        <w:t>Metaphysics</w:t>
      </w:r>
      <w:r w:rsidR="00234F80">
        <w:t xml:space="preserve"> M and N with an exhaustive analysis showing why my split of Ideal Number and mathematical number is the correct way to read M, whereas her </w:t>
      </w:r>
      <w:r w:rsidR="00AD0D72">
        <w:t>split (the orthodoxy, really) of magnitudes and arithmetic number, although one distinction which appears throughout the text, isn’t the distinction important to Aristotle’s taxonomy.</w:t>
      </w:r>
      <w:r w:rsidR="0040735A">
        <w:t xml:space="preserve"> The second is to take the numbers which Aristotle either doesn’t address or dismisses wrongfully and build a more systemized ontology of Platonic number onto Aristotle’s rigorous scaffolding.</w:t>
      </w:r>
    </w:p>
    <w:p w14:paraId="264B204F" w14:textId="0FF0C089" w:rsidR="00E420B7" w:rsidRDefault="00E420B7" w:rsidP="00B724B4">
      <w:pPr>
        <w:spacing w:line="480" w:lineRule="auto"/>
        <w:contextualSpacing/>
      </w:pPr>
    </w:p>
    <w:p w14:paraId="22170AC2" w14:textId="690476C9" w:rsidR="00C82898" w:rsidRDefault="00C82898" w:rsidP="00B724B4">
      <w:pPr>
        <w:spacing w:line="480" w:lineRule="auto"/>
        <w:contextualSpacing/>
      </w:pPr>
    </w:p>
    <w:p w14:paraId="6B4DF3B4" w14:textId="288B35CE" w:rsidR="00C82898" w:rsidRDefault="00C82898" w:rsidP="00B724B4">
      <w:pPr>
        <w:spacing w:line="480" w:lineRule="auto"/>
        <w:contextualSpacing/>
      </w:pPr>
    </w:p>
    <w:p w14:paraId="7F9BEB96" w14:textId="1BA9CBD6" w:rsidR="00C82898" w:rsidRDefault="00C82898" w:rsidP="00B724B4">
      <w:pPr>
        <w:spacing w:line="480" w:lineRule="auto"/>
        <w:contextualSpacing/>
      </w:pPr>
    </w:p>
    <w:p w14:paraId="5BFD8B69" w14:textId="463459D0" w:rsidR="00C82898" w:rsidRDefault="00C82898" w:rsidP="00B724B4">
      <w:pPr>
        <w:spacing w:line="480" w:lineRule="auto"/>
        <w:contextualSpacing/>
      </w:pPr>
    </w:p>
    <w:p w14:paraId="61666DCE" w14:textId="318F7198" w:rsidR="003F276A" w:rsidRDefault="003F276A" w:rsidP="00B724B4">
      <w:pPr>
        <w:spacing w:line="480" w:lineRule="auto"/>
        <w:contextualSpacing/>
      </w:pPr>
    </w:p>
    <w:p w14:paraId="6705B46D" w14:textId="60E79C20" w:rsidR="003F276A" w:rsidRDefault="003F276A" w:rsidP="00B724B4">
      <w:pPr>
        <w:spacing w:line="480" w:lineRule="auto"/>
        <w:contextualSpacing/>
      </w:pPr>
    </w:p>
    <w:p w14:paraId="305D725C" w14:textId="77777777" w:rsidR="003F276A" w:rsidRDefault="003F276A" w:rsidP="00B724B4">
      <w:pPr>
        <w:spacing w:line="480" w:lineRule="auto"/>
        <w:contextualSpacing/>
      </w:pPr>
    </w:p>
    <w:p w14:paraId="52AE6A58" w14:textId="0832A42A" w:rsidR="00C82898" w:rsidRDefault="00C82898" w:rsidP="00B724B4">
      <w:pPr>
        <w:spacing w:line="480" w:lineRule="auto"/>
        <w:contextualSpacing/>
      </w:pPr>
    </w:p>
    <w:p w14:paraId="19D08BD8" w14:textId="7DBC436A" w:rsidR="00C82898" w:rsidRDefault="00C82898" w:rsidP="00B724B4">
      <w:pPr>
        <w:spacing w:line="480" w:lineRule="auto"/>
        <w:contextualSpacing/>
        <w:jc w:val="center"/>
      </w:pPr>
      <w:r>
        <w:lastRenderedPageBreak/>
        <w:t>Works Cited</w:t>
      </w:r>
    </w:p>
    <w:p w14:paraId="2F9BFB5A" w14:textId="77777777" w:rsidR="00C82898" w:rsidRDefault="00C82898" w:rsidP="00B724B4">
      <w:pPr>
        <w:spacing w:line="480" w:lineRule="auto"/>
        <w:contextualSpacing/>
        <w:rPr>
          <w:i/>
          <w:iCs/>
        </w:rPr>
      </w:pPr>
      <w:r w:rsidRPr="00C82898">
        <w:t xml:space="preserve">Annas, Julia, and Aristoteles. </w:t>
      </w:r>
      <w:r w:rsidRPr="00C82898">
        <w:rPr>
          <w:i/>
          <w:iCs/>
        </w:rPr>
        <w:t>Aristotle's Metaphysics: Books M and N; Transl</w:t>
      </w:r>
      <w:r>
        <w:rPr>
          <w:i/>
          <w:iCs/>
        </w:rPr>
        <w:t>ation</w:t>
      </w:r>
      <w:r w:rsidRPr="00C82898">
        <w:rPr>
          <w:i/>
          <w:iCs/>
        </w:rPr>
        <w:t xml:space="preserve"> </w:t>
      </w:r>
    </w:p>
    <w:p w14:paraId="04AA3D7A" w14:textId="086BEE27" w:rsidR="00C82898" w:rsidRPr="00C82898" w:rsidRDefault="00C82898" w:rsidP="00B724B4">
      <w:pPr>
        <w:spacing w:line="480" w:lineRule="auto"/>
        <w:ind w:firstLine="720"/>
        <w:contextualSpacing/>
        <w:rPr>
          <w:i/>
          <w:iCs/>
        </w:rPr>
      </w:pPr>
      <w:r w:rsidRPr="00C82898">
        <w:rPr>
          <w:i/>
          <w:iCs/>
        </w:rPr>
        <w:t>with Introd</w:t>
      </w:r>
      <w:r>
        <w:rPr>
          <w:i/>
          <w:iCs/>
        </w:rPr>
        <w:t>uction</w:t>
      </w:r>
      <w:r w:rsidRPr="00C82898">
        <w:rPr>
          <w:i/>
          <w:iCs/>
        </w:rPr>
        <w:t xml:space="preserve"> and Notes</w:t>
      </w:r>
      <w:r w:rsidRPr="00C82898">
        <w:t>. Clarendon Pr., 1976.</w:t>
      </w:r>
    </w:p>
    <w:p w14:paraId="52CB297C" w14:textId="77777777" w:rsidR="00C82898" w:rsidRDefault="00C82898" w:rsidP="00B724B4">
      <w:pPr>
        <w:spacing w:line="480" w:lineRule="auto"/>
        <w:contextualSpacing/>
        <w:rPr>
          <w:i/>
          <w:iCs/>
        </w:rPr>
      </w:pPr>
      <w:r w:rsidRPr="00C82898">
        <w:t xml:space="preserve">Aristotle, and Jonathan Barnes. </w:t>
      </w:r>
      <w:r w:rsidRPr="00C82898">
        <w:rPr>
          <w:i/>
          <w:iCs/>
        </w:rPr>
        <w:t xml:space="preserve">Complete Works of Aristotle, Volume </w:t>
      </w:r>
      <w:r>
        <w:rPr>
          <w:i/>
          <w:iCs/>
        </w:rPr>
        <w:t>2</w:t>
      </w:r>
      <w:r w:rsidRPr="00C82898">
        <w:rPr>
          <w:i/>
          <w:iCs/>
        </w:rPr>
        <w:t xml:space="preserve">: the Revised </w:t>
      </w:r>
    </w:p>
    <w:p w14:paraId="58DBE042" w14:textId="5587B8D8" w:rsidR="00C82898" w:rsidRPr="00C82898" w:rsidRDefault="00C82898" w:rsidP="00B724B4">
      <w:pPr>
        <w:spacing w:line="480" w:lineRule="auto"/>
        <w:ind w:firstLine="720"/>
        <w:contextualSpacing/>
      </w:pPr>
      <w:r w:rsidRPr="00C82898">
        <w:rPr>
          <w:i/>
          <w:iCs/>
        </w:rPr>
        <w:t>Oxford Translation</w:t>
      </w:r>
      <w:r w:rsidRPr="00C82898">
        <w:t>. Princeton University Press, 2014.</w:t>
      </w:r>
    </w:p>
    <w:p w14:paraId="3A732448" w14:textId="77777777" w:rsidR="00C82898" w:rsidRPr="00E420B7" w:rsidRDefault="00C82898" w:rsidP="00B724B4">
      <w:pPr>
        <w:spacing w:line="480" w:lineRule="auto"/>
        <w:contextualSpacing/>
      </w:pPr>
    </w:p>
    <w:sectPr w:rsidR="00C82898" w:rsidRPr="00E420B7" w:rsidSect="008E7C12">
      <w:headerReference w:type="even" r:id="rId54"/>
      <w:headerReference w:type="default" r:id="rId5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0E963A" w14:textId="77777777" w:rsidR="00B52DB7" w:rsidRDefault="00B52DB7" w:rsidP="00645526">
      <w:pPr>
        <w:spacing w:before="0" w:after="0"/>
      </w:pPr>
      <w:r>
        <w:separator/>
      </w:r>
    </w:p>
  </w:endnote>
  <w:endnote w:type="continuationSeparator" w:id="0">
    <w:p w14:paraId="5673F003" w14:textId="77777777" w:rsidR="00B52DB7" w:rsidRDefault="00B52DB7" w:rsidP="0064552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8B9F12" w14:textId="77777777" w:rsidR="00B52DB7" w:rsidRDefault="00B52DB7" w:rsidP="00645526">
      <w:pPr>
        <w:spacing w:before="0" w:after="0"/>
      </w:pPr>
      <w:r>
        <w:separator/>
      </w:r>
    </w:p>
  </w:footnote>
  <w:footnote w:type="continuationSeparator" w:id="0">
    <w:p w14:paraId="2E85CBA4" w14:textId="77777777" w:rsidR="00B52DB7" w:rsidRDefault="00B52DB7" w:rsidP="00645526">
      <w:pPr>
        <w:spacing w:before="0" w:after="0"/>
      </w:pPr>
      <w:r>
        <w:continuationSeparator/>
      </w:r>
    </w:p>
  </w:footnote>
  <w:footnote w:id="1">
    <w:p w14:paraId="58ADAF64" w14:textId="77777777" w:rsidR="00AE1EA0" w:rsidRDefault="00AE1EA0" w:rsidP="00645526">
      <w:pPr>
        <w:pStyle w:val="FootnoteText"/>
      </w:pPr>
      <w:r>
        <w:rPr>
          <w:rStyle w:val="FootnoteReference"/>
        </w:rPr>
        <w:footnoteRef/>
      </w:r>
      <w:r>
        <w:t xml:space="preserve"> </w:t>
      </w:r>
      <w:r w:rsidRPr="00CD218D">
        <w:rPr>
          <w:i/>
        </w:rPr>
        <w:t>Metaphysics</w:t>
      </w:r>
      <w:r>
        <w:t xml:space="preserve"> M 1076a33-35</w:t>
      </w:r>
    </w:p>
  </w:footnote>
  <w:footnote w:id="2">
    <w:p w14:paraId="1A2E668C" w14:textId="77777777" w:rsidR="00AE1EA0" w:rsidRDefault="00AE1EA0" w:rsidP="00645526">
      <w:pPr>
        <w:pStyle w:val="FootnoteText"/>
      </w:pPr>
      <w:r>
        <w:rPr>
          <w:rStyle w:val="FootnoteReference"/>
        </w:rPr>
        <w:footnoteRef/>
      </w:r>
      <w:r>
        <w:t xml:space="preserve"> Metaphysics E, 1026a 15</w:t>
      </w:r>
    </w:p>
  </w:footnote>
  <w:footnote w:id="3">
    <w:p w14:paraId="0120CCD3" w14:textId="77777777" w:rsidR="00AE1EA0" w:rsidRDefault="00AE1EA0" w:rsidP="00645526">
      <w:pPr>
        <w:pStyle w:val="FootnoteText"/>
      </w:pPr>
      <w:r>
        <w:rPr>
          <w:rStyle w:val="FootnoteReference"/>
        </w:rPr>
        <w:footnoteRef/>
      </w:r>
      <w:r>
        <w:t xml:space="preserve"> Metaphysics M, 1076b 11</w:t>
      </w:r>
    </w:p>
  </w:footnote>
  <w:footnote w:id="4">
    <w:p w14:paraId="4ED439C3" w14:textId="77777777" w:rsidR="00AE1EA0" w:rsidRDefault="00AE1EA0" w:rsidP="00C43D39">
      <w:pPr>
        <w:pStyle w:val="FootnoteText"/>
      </w:pPr>
      <w:r>
        <w:rPr>
          <w:rStyle w:val="FootnoteReference"/>
        </w:rPr>
        <w:footnoteRef/>
      </w:r>
      <w:r>
        <w:t xml:space="preserve"> Metaphysics E 1026a 28</w:t>
      </w:r>
    </w:p>
  </w:footnote>
  <w:footnote w:id="5">
    <w:p w14:paraId="74E04D5C" w14:textId="77777777" w:rsidR="00AE1EA0" w:rsidRDefault="00AE1EA0" w:rsidP="006A0DC5">
      <w:pPr>
        <w:pStyle w:val="FootnoteText"/>
      </w:pPr>
      <w:r>
        <w:rPr>
          <w:rStyle w:val="FootnoteReference"/>
        </w:rPr>
        <w:footnoteRef/>
      </w:r>
      <w:r>
        <w:t xml:space="preserve"> Topics VI, 141b6</w:t>
      </w:r>
    </w:p>
  </w:footnote>
  <w:footnote w:id="6">
    <w:p w14:paraId="7F9FBBBB" w14:textId="77777777" w:rsidR="00AE1EA0" w:rsidRDefault="00AE1EA0" w:rsidP="002615EF">
      <w:pPr>
        <w:pStyle w:val="FootnoteText"/>
      </w:pPr>
      <w:r>
        <w:rPr>
          <w:rStyle w:val="FootnoteReference"/>
        </w:rPr>
        <w:footnoteRef/>
      </w:r>
      <w:r>
        <w:t xml:space="preserve"> Metaphysics M 1076a19</w:t>
      </w:r>
    </w:p>
  </w:footnote>
  <w:footnote w:id="7">
    <w:p w14:paraId="341CEB12" w14:textId="77777777" w:rsidR="00AE1EA0" w:rsidRDefault="00AE1EA0" w:rsidP="002615EF">
      <w:pPr>
        <w:pStyle w:val="FootnoteText"/>
      </w:pPr>
      <w:r>
        <w:rPr>
          <w:rStyle w:val="FootnoteReference"/>
        </w:rPr>
        <w:footnoteRef/>
      </w:r>
      <w:r>
        <w:t xml:space="preserve"> Metaphysics M 1076a33-36</w:t>
      </w:r>
    </w:p>
  </w:footnote>
  <w:footnote w:id="8">
    <w:p w14:paraId="5472D5DF" w14:textId="77777777" w:rsidR="00AE1EA0" w:rsidRDefault="00AE1EA0" w:rsidP="002615EF">
      <w:pPr>
        <w:pStyle w:val="FootnoteText"/>
      </w:pPr>
      <w:r>
        <w:rPr>
          <w:rStyle w:val="FootnoteReference"/>
        </w:rPr>
        <w:footnoteRef/>
      </w:r>
      <w:r>
        <w:t xml:space="preserve"> Metaphysics M 1076a37</w:t>
      </w:r>
    </w:p>
  </w:footnote>
  <w:footnote w:id="9">
    <w:p w14:paraId="5483BF07" w14:textId="77777777" w:rsidR="00AE1EA0" w:rsidRDefault="00AE1EA0" w:rsidP="002615EF">
      <w:pPr>
        <w:pStyle w:val="FootnoteText"/>
      </w:pPr>
      <w:r>
        <w:rPr>
          <w:rStyle w:val="FootnoteReference"/>
        </w:rPr>
        <w:footnoteRef/>
      </w:r>
      <w:r>
        <w:t xml:space="preserve"> Metaphysics M 1076b21-25</w:t>
      </w:r>
    </w:p>
  </w:footnote>
  <w:footnote w:id="10">
    <w:p w14:paraId="5D44426A" w14:textId="77777777" w:rsidR="00AE1EA0" w:rsidRDefault="00AE1EA0" w:rsidP="002615EF">
      <w:pPr>
        <w:pStyle w:val="FootnoteText"/>
      </w:pPr>
      <w:r>
        <w:rPr>
          <w:rStyle w:val="FootnoteReference"/>
        </w:rPr>
        <w:footnoteRef/>
      </w:r>
      <w:r>
        <w:t xml:space="preserve"> Metaphysics M 1076b29-34</w:t>
      </w:r>
    </w:p>
  </w:footnote>
  <w:footnote w:id="11">
    <w:p w14:paraId="1EB4B24E" w14:textId="77777777" w:rsidR="00AE1EA0" w:rsidRDefault="00AE1EA0" w:rsidP="002615EF">
      <w:pPr>
        <w:pStyle w:val="FootnoteText"/>
      </w:pPr>
      <w:r>
        <w:rPr>
          <w:rStyle w:val="FootnoteReference"/>
        </w:rPr>
        <w:footnoteRef/>
      </w:r>
      <w:r>
        <w:t xml:space="preserve"> Metaphysics M 1076b35-39</w:t>
      </w:r>
    </w:p>
  </w:footnote>
  <w:footnote w:id="12">
    <w:p w14:paraId="15290CFE" w14:textId="77777777" w:rsidR="00AE1EA0" w:rsidRDefault="00AE1EA0" w:rsidP="002615EF">
      <w:pPr>
        <w:pStyle w:val="FootnoteText"/>
      </w:pPr>
      <w:r>
        <w:rPr>
          <w:rStyle w:val="FootnoteReference"/>
        </w:rPr>
        <w:footnoteRef/>
      </w:r>
      <w:r>
        <w:t xml:space="preserve"> Metaphysics M 1077a10-11</w:t>
      </w:r>
    </w:p>
  </w:footnote>
  <w:footnote w:id="13">
    <w:p w14:paraId="62E417A8" w14:textId="77777777" w:rsidR="00AE1EA0" w:rsidRDefault="00AE1EA0" w:rsidP="002615EF">
      <w:pPr>
        <w:pStyle w:val="FootnoteText"/>
      </w:pPr>
      <w:r>
        <w:rPr>
          <w:rStyle w:val="FootnoteReference"/>
        </w:rPr>
        <w:footnoteRef/>
      </w:r>
      <w:r>
        <w:t xml:space="preserve"> Metaphysics M 1077a16</w:t>
      </w:r>
    </w:p>
  </w:footnote>
  <w:footnote w:id="14">
    <w:p w14:paraId="636C6863" w14:textId="77777777" w:rsidR="00AE1EA0" w:rsidRDefault="00AE1EA0" w:rsidP="002615EF">
      <w:pPr>
        <w:pStyle w:val="FootnoteText"/>
      </w:pPr>
      <w:r>
        <w:rPr>
          <w:rStyle w:val="FootnoteReference"/>
        </w:rPr>
        <w:footnoteRef/>
      </w:r>
      <w:r>
        <w:t xml:space="preserve"> Metaphysics M 1077a20</w:t>
      </w:r>
    </w:p>
  </w:footnote>
  <w:footnote w:id="15">
    <w:p w14:paraId="50ED8E6E" w14:textId="77777777" w:rsidR="00AE1EA0" w:rsidRDefault="00AE1EA0" w:rsidP="002615EF">
      <w:pPr>
        <w:pStyle w:val="FootnoteText"/>
      </w:pPr>
      <w:r>
        <w:rPr>
          <w:rStyle w:val="FootnoteReference"/>
        </w:rPr>
        <w:footnoteRef/>
      </w:r>
      <w:r>
        <w:t xml:space="preserve"> Metaphysics M 1077a23</w:t>
      </w:r>
    </w:p>
  </w:footnote>
  <w:footnote w:id="16">
    <w:p w14:paraId="447E0474" w14:textId="77777777" w:rsidR="00AE1EA0" w:rsidRDefault="00AE1EA0" w:rsidP="002615EF">
      <w:pPr>
        <w:pStyle w:val="FootnoteText"/>
      </w:pPr>
      <w:r>
        <w:rPr>
          <w:rStyle w:val="FootnoteReference"/>
        </w:rPr>
        <w:footnoteRef/>
      </w:r>
      <w:r>
        <w:t xml:space="preserve"> Metaphysics M 1077a24</w:t>
      </w:r>
    </w:p>
  </w:footnote>
  <w:footnote w:id="17">
    <w:p w14:paraId="317D9E99" w14:textId="77777777" w:rsidR="00AE1EA0" w:rsidRDefault="00AE1EA0" w:rsidP="002615EF">
      <w:pPr>
        <w:pStyle w:val="FootnoteText"/>
      </w:pPr>
      <w:r>
        <w:rPr>
          <w:rStyle w:val="FootnoteReference"/>
        </w:rPr>
        <w:footnoteRef/>
      </w:r>
      <w:r>
        <w:t xml:space="preserve"> Metaphysics M 1077b12</w:t>
      </w:r>
    </w:p>
  </w:footnote>
  <w:footnote w:id="18">
    <w:p w14:paraId="3B3A1FDC" w14:textId="77777777" w:rsidR="00AE1EA0" w:rsidRDefault="00AE1EA0" w:rsidP="002615EF">
      <w:pPr>
        <w:pStyle w:val="FootnoteText"/>
      </w:pPr>
      <w:r>
        <w:rPr>
          <w:rStyle w:val="FootnoteReference"/>
        </w:rPr>
        <w:footnoteRef/>
      </w:r>
      <w:r>
        <w:t xml:space="preserve"> Metaphysics M 1077b32-34</w:t>
      </w:r>
    </w:p>
  </w:footnote>
  <w:footnote w:id="19">
    <w:p w14:paraId="3FE51151" w14:textId="77777777" w:rsidR="00AE1EA0" w:rsidRDefault="00AE1EA0" w:rsidP="002615EF">
      <w:pPr>
        <w:pStyle w:val="FootnoteText"/>
      </w:pPr>
      <w:r>
        <w:rPr>
          <w:rStyle w:val="FootnoteReference"/>
        </w:rPr>
        <w:footnoteRef/>
      </w:r>
      <w:r>
        <w:t xml:space="preserve"> Metaphysics M 1076b35-37</w:t>
      </w:r>
    </w:p>
  </w:footnote>
  <w:footnote w:id="20">
    <w:p w14:paraId="1CDBCA03" w14:textId="77777777" w:rsidR="00AE1EA0" w:rsidRDefault="00AE1EA0" w:rsidP="002615EF">
      <w:pPr>
        <w:pStyle w:val="FootnoteText"/>
      </w:pPr>
      <w:r>
        <w:rPr>
          <w:rStyle w:val="FootnoteReference"/>
        </w:rPr>
        <w:footnoteRef/>
      </w:r>
      <w:r>
        <w:t xml:space="preserve"> Metaphysics M 1080b24-29</w:t>
      </w:r>
    </w:p>
  </w:footnote>
  <w:footnote w:id="21">
    <w:p w14:paraId="36E19215" w14:textId="77777777" w:rsidR="00AE1EA0" w:rsidRDefault="00AE1EA0" w:rsidP="002615EF">
      <w:pPr>
        <w:pStyle w:val="FootnoteText"/>
      </w:pPr>
      <w:r>
        <w:rPr>
          <w:rStyle w:val="FootnoteReference"/>
        </w:rPr>
        <w:footnoteRef/>
      </w:r>
      <w:r>
        <w:t xml:space="preserve"> Metaphysics M 1076a19-20</w:t>
      </w:r>
    </w:p>
  </w:footnote>
  <w:footnote w:id="22">
    <w:p w14:paraId="0A29F4E7" w14:textId="77777777" w:rsidR="00AE1EA0" w:rsidRDefault="00AE1EA0" w:rsidP="00645526">
      <w:pPr>
        <w:pStyle w:val="FootnoteText"/>
      </w:pPr>
      <w:r>
        <w:rPr>
          <w:rStyle w:val="FootnoteReference"/>
        </w:rPr>
        <w:footnoteRef/>
      </w:r>
      <w:r>
        <w:t xml:space="preserve"> Annas, 165</w:t>
      </w:r>
    </w:p>
  </w:footnote>
  <w:footnote w:id="23">
    <w:p w14:paraId="06A4E669" w14:textId="77777777" w:rsidR="00AE1EA0" w:rsidRDefault="00AE1EA0" w:rsidP="00645526">
      <w:pPr>
        <w:pStyle w:val="FootnoteText"/>
      </w:pPr>
      <w:r>
        <w:rPr>
          <w:rStyle w:val="FootnoteReference"/>
        </w:rPr>
        <w:footnoteRef/>
      </w:r>
      <w:r>
        <w:t xml:space="preserve"> Metaphysics M 1080b 6</w:t>
      </w:r>
    </w:p>
  </w:footnote>
  <w:footnote w:id="24">
    <w:p w14:paraId="47338CCA" w14:textId="6719A91A" w:rsidR="00AE1EA0" w:rsidRDefault="00AE1EA0">
      <w:pPr>
        <w:pStyle w:val="FootnoteText"/>
      </w:pPr>
      <w:r>
        <w:rPr>
          <w:rStyle w:val="FootnoteReference"/>
        </w:rPr>
        <w:footnoteRef/>
      </w:r>
      <w:r>
        <w:t xml:space="preserve"> Metaphysics M 1080a15-30; 1080b37-1081a7</w:t>
      </w:r>
    </w:p>
  </w:footnote>
  <w:footnote w:id="25">
    <w:p w14:paraId="7EAAA433" w14:textId="4B67684C" w:rsidR="00AE1EA0" w:rsidRDefault="00AE1EA0">
      <w:pPr>
        <w:pStyle w:val="FootnoteText"/>
      </w:pPr>
      <w:r>
        <w:rPr>
          <w:rStyle w:val="FootnoteReference"/>
        </w:rPr>
        <w:footnoteRef/>
      </w:r>
      <w:r>
        <w:t xml:space="preserve"> Annas 165</w:t>
      </w:r>
    </w:p>
  </w:footnote>
  <w:footnote w:id="26">
    <w:p w14:paraId="46E9D6C2" w14:textId="7B0EB128" w:rsidR="00AE1EA0" w:rsidRDefault="00AE1EA0">
      <w:pPr>
        <w:pStyle w:val="FootnoteText"/>
      </w:pPr>
      <w:r>
        <w:rPr>
          <w:rStyle w:val="FootnoteReference"/>
        </w:rPr>
        <w:footnoteRef/>
      </w:r>
      <w:r>
        <w:t xml:space="preserve"> Metaphysics M 1081a5-7</w:t>
      </w:r>
    </w:p>
  </w:footnote>
  <w:footnote w:id="27">
    <w:p w14:paraId="631F944F" w14:textId="77777777" w:rsidR="00AE1EA0" w:rsidRDefault="00AE1EA0" w:rsidP="005128B7">
      <w:pPr>
        <w:pStyle w:val="FootnoteText"/>
      </w:pPr>
      <w:r>
        <w:rPr>
          <w:rStyle w:val="FootnoteReference"/>
        </w:rPr>
        <w:footnoteRef/>
      </w:r>
      <w:r>
        <w:t xml:space="preserve"> </w:t>
      </w:r>
      <w:r w:rsidRPr="006E44C3">
        <w:rPr>
          <w:i/>
        </w:rPr>
        <w:t>Metaphysics</w:t>
      </w:r>
      <w:r>
        <w:t xml:space="preserve"> M 1080a 13-37</w:t>
      </w:r>
    </w:p>
  </w:footnote>
  <w:footnote w:id="28">
    <w:p w14:paraId="4D8978E2" w14:textId="77777777" w:rsidR="00AE1EA0" w:rsidRDefault="00AE1EA0" w:rsidP="005128B7">
      <w:pPr>
        <w:pStyle w:val="FootnoteText"/>
      </w:pPr>
      <w:r>
        <w:rPr>
          <w:rStyle w:val="FootnoteReference"/>
        </w:rPr>
        <w:footnoteRef/>
      </w:r>
      <w:r>
        <w:t xml:space="preserve"> Annas 163</w:t>
      </w:r>
    </w:p>
  </w:footnote>
  <w:footnote w:id="29">
    <w:p w14:paraId="0A251876" w14:textId="77777777" w:rsidR="00AE1EA0" w:rsidRDefault="00AE1EA0" w:rsidP="000E71B9">
      <w:pPr>
        <w:pStyle w:val="FootnoteText"/>
      </w:pPr>
      <w:r>
        <w:rPr>
          <w:rStyle w:val="FootnoteReference"/>
        </w:rPr>
        <w:footnoteRef/>
      </w:r>
      <w:r>
        <w:t xml:space="preserve"> Annas 164</w:t>
      </w:r>
    </w:p>
  </w:footnote>
  <w:footnote w:id="30">
    <w:p w14:paraId="50BFAED6" w14:textId="77777777" w:rsidR="00AE1EA0" w:rsidRDefault="00AE1EA0" w:rsidP="006F35D7">
      <w:pPr>
        <w:pStyle w:val="FootnoteText"/>
      </w:pPr>
      <w:r>
        <w:rPr>
          <w:rStyle w:val="FootnoteReference"/>
        </w:rPr>
        <w:footnoteRef/>
      </w:r>
      <w:r>
        <w:t xml:space="preserve"> Metaphysics M 1080b29-30</w:t>
      </w:r>
    </w:p>
  </w:footnote>
  <w:footnote w:id="31">
    <w:p w14:paraId="64A3161E" w14:textId="77777777" w:rsidR="00AE1EA0" w:rsidRDefault="00AE1EA0" w:rsidP="006F35D7">
      <w:pPr>
        <w:pStyle w:val="FootnoteText"/>
      </w:pPr>
      <w:r>
        <w:rPr>
          <w:rStyle w:val="FootnoteReference"/>
        </w:rPr>
        <w:footnoteRef/>
      </w:r>
      <w:r>
        <w:t xml:space="preserve"> Metaphysics M 1080b11-15</w:t>
      </w:r>
    </w:p>
  </w:footnote>
  <w:footnote w:id="32">
    <w:p w14:paraId="45B63695" w14:textId="5E447E0A" w:rsidR="00AE1EA0" w:rsidRDefault="00AE1EA0">
      <w:pPr>
        <w:pStyle w:val="FootnoteText"/>
      </w:pPr>
      <w:r>
        <w:rPr>
          <w:rStyle w:val="FootnoteReference"/>
        </w:rPr>
        <w:footnoteRef/>
      </w:r>
      <w:r>
        <w:t xml:space="preserve"> But that’s yet another paper</w:t>
      </w:r>
    </w:p>
  </w:footnote>
  <w:footnote w:id="33">
    <w:p w14:paraId="5F945696" w14:textId="77777777" w:rsidR="00AE1EA0" w:rsidRDefault="00AE1EA0" w:rsidP="006F35D7">
      <w:pPr>
        <w:pStyle w:val="FootnoteText"/>
      </w:pPr>
      <w:r>
        <w:rPr>
          <w:rStyle w:val="FootnoteReference"/>
        </w:rPr>
        <w:footnoteRef/>
      </w:r>
      <w:r>
        <w:t xml:space="preserve"> Annas, 8</w:t>
      </w:r>
    </w:p>
  </w:footnote>
  <w:footnote w:id="34">
    <w:p w14:paraId="58CAA297" w14:textId="77777777" w:rsidR="00AE1EA0" w:rsidRDefault="00AE1EA0" w:rsidP="006F35D7">
      <w:pPr>
        <w:pStyle w:val="FootnoteText"/>
      </w:pPr>
      <w:r>
        <w:rPr>
          <w:rStyle w:val="FootnoteReference"/>
        </w:rPr>
        <w:footnoteRef/>
      </w:r>
      <w:r>
        <w:t xml:space="preserve"> Metaphysics M 1081a17-29</w:t>
      </w:r>
    </w:p>
  </w:footnote>
  <w:footnote w:id="35">
    <w:p w14:paraId="70CC5C7C" w14:textId="77777777" w:rsidR="00AE1EA0" w:rsidRDefault="00AE1EA0" w:rsidP="006F35D7">
      <w:pPr>
        <w:pStyle w:val="FootnoteText"/>
      </w:pPr>
      <w:r>
        <w:rPr>
          <w:rStyle w:val="FootnoteReference"/>
        </w:rPr>
        <w:footnoteRef/>
      </w:r>
      <w:r>
        <w:t xml:space="preserve"> Annas, 168</w:t>
      </w:r>
    </w:p>
  </w:footnote>
  <w:footnote w:id="36">
    <w:p w14:paraId="6B04F4E2" w14:textId="77777777" w:rsidR="00AE1EA0" w:rsidRDefault="00AE1EA0" w:rsidP="006F35D7">
      <w:pPr>
        <w:pStyle w:val="FootnoteText"/>
      </w:pPr>
      <w:r>
        <w:rPr>
          <w:rStyle w:val="FootnoteReference"/>
        </w:rPr>
        <w:footnoteRef/>
      </w:r>
      <w:r>
        <w:t xml:space="preserve"> Metaphysics M 1081b1-6</w:t>
      </w:r>
    </w:p>
  </w:footnote>
  <w:footnote w:id="37">
    <w:p w14:paraId="38337B69" w14:textId="77777777" w:rsidR="00AE1EA0" w:rsidRDefault="00AE1EA0" w:rsidP="006F35D7">
      <w:pPr>
        <w:pStyle w:val="FootnoteText"/>
      </w:pPr>
      <w:r>
        <w:rPr>
          <w:rStyle w:val="FootnoteReference"/>
        </w:rPr>
        <w:footnoteRef/>
      </w:r>
      <w:r>
        <w:t xml:space="preserve"> Metaphysics M 1081b10</w:t>
      </w:r>
    </w:p>
  </w:footnote>
  <w:footnote w:id="38">
    <w:p w14:paraId="2A1247FB" w14:textId="77777777" w:rsidR="00AE1EA0" w:rsidRDefault="00AE1EA0" w:rsidP="006F35D7">
      <w:pPr>
        <w:pStyle w:val="FootnoteText"/>
      </w:pPr>
      <w:r>
        <w:rPr>
          <w:rStyle w:val="FootnoteReference"/>
        </w:rPr>
        <w:footnoteRef/>
      </w:r>
      <w:r>
        <w:t xml:space="preserve"> Metaphysics M 1081b34</w:t>
      </w:r>
    </w:p>
  </w:footnote>
  <w:footnote w:id="39">
    <w:p w14:paraId="1A60440C" w14:textId="77777777" w:rsidR="00AE1EA0" w:rsidRDefault="00AE1EA0" w:rsidP="006F35D7">
      <w:pPr>
        <w:pStyle w:val="FootnoteText"/>
      </w:pPr>
      <w:r>
        <w:rPr>
          <w:rStyle w:val="FootnoteReference"/>
        </w:rPr>
        <w:footnoteRef/>
      </w:r>
      <w:r>
        <w:t xml:space="preserve"> Metaphysics M 1082a1-11</w:t>
      </w:r>
    </w:p>
  </w:footnote>
  <w:footnote w:id="40">
    <w:p w14:paraId="7A1F4E5B" w14:textId="77777777" w:rsidR="00AE1EA0" w:rsidRDefault="00AE1EA0" w:rsidP="006F35D7">
      <w:pPr>
        <w:pStyle w:val="FootnoteText"/>
      </w:pPr>
      <w:r>
        <w:rPr>
          <w:rStyle w:val="FootnoteReference"/>
        </w:rPr>
        <w:footnoteRef/>
      </w:r>
      <w:r>
        <w:t xml:space="preserve"> Annas, 171</w:t>
      </w:r>
    </w:p>
  </w:footnote>
  <w:footnote w:id="41">
    <w:p w14:paraId="1E0DFCA3" w14:textId="77777777" w:rsidR="00AE1EA0" w:rsidRDefault="00AE1EA0" w:rsidP="006F35D7">
      <w:pPr>
        <w:pStyle w:val="FootnoteText"/>
      </w:pPr>
      <w:r>
        <w:rPr>
          <w:rStyle w:val="FootnoteReference"/>
        </w:rPr>
        <w:footnoteRef/>
      </w:r>
      <w:r>
        <w:t xml:space="preserve"> Metaphysics M 1082a11-14</w:t>
      </w:r>
    </w:p>
  </w:footnote>
  <w:footnote w:id="42">
    <w:p w14:paraId="19A1AB32" w14:textId="77777777" w:rsidR="00AE1EA0" w:rsidRDefault="00AE1EA0" w:rsidP="006F35D7">
      <w:pPr>
        <w:pStyle w:val="FootnoteText"/>
      </w:pPr>
      <w:r>
        <w:rPr>
          <w:rStyle w:val="FootnoteReference"/>
        </w:rPr>
        <w:footnoteRef/>
      </w:r>
      <w:r>
        <w:t xml:space="preserve"> Annas, 171-172</w:t>
      </w:r>
    </w:p>
  </w:footnote>
  <w:footnote w:id="43">
    <w:p w14:paraId="6A31568F" w14:textId="77777777" w:rsidR="00AE1EA0" w:rsidRDefault="00AE1EA0" w:rsidP="006F35D7">
      <w:pPr>
        <w:pStyle w:val="FootnoteText"/>
      </w:pPr>
      <w:r>
        <w:rPr>
          <w:rStyle w:val="FootnoteReference"/>
        </w:rPr>
        <w:footnoteRef/>
      </w:r>
      <w:r>
        <w:t xml:space="preserve"> Metaphysics 1082a32-37</w:t>
      </w:r>
    </w:p>
  </w:footnote>
  <w:footnote w:id="44">
    <w:p w14:paraId="01D28B0A" w14:textId="77777777" w:rsidR="00AE1EA0" w:rsidRDefault="00AE1EA0" w:rsidP="006F35D7">
      <w:pPr>
        <w:pStyle w:val="FootnoteText"/>
      </w:pPr>
      <w:r>
        <w:rPr>
          <w:rStyle w:val="FootnoteReference"/>
        </w:rPr>
        <w:footnoteRef/>
      </w:r>
      <w:r>
        <w:t xml:space="preserve"> Annas, 172</w:t>
      </w:r>
    </w:p>
  </w:footnote>
  <w:footnote w:id="45">
    <w:p w14:paraId="052C9F01" w14:textId="77777777" w:rsidR="00AE1EA0" w:rsidRDefault="00AE1EA0" w:rsidP="006F35D7">
      <w:pPr>
        <w:pStyle w:val="FootnoteText"/>
      </w:pPr>
      <w:r>
        <w:rPr>
          <w:rStyle w:val="FootnoteReference"/>
        </w:rPr>
        <w:footnoteRef/>
      </w:r>
      <w:r>
        <w:t xml:space="preserve"> Metaphysics M 1081a5-7</w:t>
      </w:r>
    </w:p>
  </w:footnote>
  <w:footnote w:id="46">
    <w:p w14:paraId="1BDCAED4" w14:textId="77777777" w:rsidR="00AE1EA0" w:rsidRDefault="00AE1EA0" w:rsidP="006F35D7">
      <w:pPr>
        <w:pStyle w:val="FootnoteText"/>
      </w:pPr>
      <w:r>
        <w:rPr>
          <w:rStyle w:val="FootnoteReference"/>
        </w:rPr>
        <w:footnoteRef/>
      </w:r>
      <w:r>
        <w:t xml:space="preserve"> Metaphysics 1082a4-6</w:t>
      </w:r>
    </w:p>
  </w:footnote>
  <w:footnote w:id="47">
    <w:p w14:paraId="7C2BADBB" w14:textId="77777777" w:rsidR="00AE1EA0" w:rsidRDefault="00AE1EA0" w:rsidP="006F35D7">
      <w:pPr>
        <w:pStyle w:val="FootnoteText"/>
      </w:pPr>
      <w:r>
        <w:rPr>
          <w:rStyle w:val="FootnoteReference"/>
        </w:rPr>
        <w:footnoteRef/>
      </w:r>
      <w:r>
        <w:t xml:space="preserve"> Metaphysics M 1082b12-19</w:t>
      </w:r>
    </w:p>
  </w:footnote>
  <w:footnote w:id="48">
    <w:p w14:paraId="32B4CEC4" w14:textId="77777777" w:rsidR="00AE1EA0" w:rsidRDefault="00AE1EA0" w:rsidP="006F35D7">
      <w:pPr>
        <w:pStyle w:val="FootnoteText"/>
      </w:pPr>
      <w:r>
        <w:rPr>
          <w:rStyle w:val="FootnoteReference"/>
        </w:rPr>
        <w:footnoteRef/>
      </w:r>
      <w:r>
        <w:t xml:space="preserve"> Metaphysics M 1082b29-32</w:t>
      </w:r>
    </w:p>
  </w:footnote>
  <w:footnote w:id="49">
    <w:p w14:paraId="5D6CFFC1" w14:textId="77777777" w:rsidR="00AE1EA0" w:rsidRDefault="00AE1EA0" w:rsidP="006F35D7">
      <w:pPr>
        <w:pStyle w:val="FootnoteText"/>
      </w:pPr>
      <w:r>
        <w:rPr>
          <w:rStyle w:val="FootnoteReference"/>
        </w:rPr>
        <w:footnoteRef/>
      </w:r>
      <w:r>
        <w:t xml:space="preserve"> Metaphysics M 1083a1-5</w:t>
      </w:r>
    </w:p>
  </w:footnote>
  <w:footnote w:id="50">
    <w:p w14:paraId="399C850D" w14:textId="77777777" w:rsidR="00AE1EA0" w:rsidRDefault="00AE1EA0" w:rsidP="006F35D7">
      <w:pPr>
        <w:pStyle w:val="FootnoteText"/>
      </w:pPr>
      <w:r>
        <w:rPr>
          <w:rStyle w:val="FootnoteReference"/>
        </w:rPr>
        <w:footnoteRef/>
      </w:r>
      <w:r>
        <w:t xml:space="preserve"> Metaphysics M 1083a10-17</w:t>
      </w:r>
    </w:p>
  </w:footnote>
  <w:footnote w:id="51">
    <w:p w14:paraId="44A919D1" w14:textId="77777777" w:rsidR="00AE1EA0" w:rsidRDefault="00AE1EA0" w:rsidP="006F35D7">
      <w:pPr>
        <w:pStyle w:val="FootnoteText"/>
      </w:pPr>
      <w:r>
        <w:rPr>
          <w:rStyle w:val="FootnoteReference"/>
        </w:rPr>
        <w:footnoteRef/>
      </w:r>
      <w:r>
        <w:t xml:space="preserve"> Metaphysics M 108231-32</w:t>
      </w:r>
    </w:p>
  </w:footnote>
  <w:footnote w:id="52">
    <w:p w14:paraId="71135D00" w14:textId="571D2E28" w:rsidR="00AE1EA0" w:rsidRDefault="00AE1EA0">
      <w:pPr>
        <w:pStyle w:val="FootnoteText"/>
      </w:pPr>
      <w:r>
        <w:rPr>
          <w:rStyle w:val="FootnoteReference"/>
        </w:rPr>
        <w:footnoteRef/>
      </w:r>
      <w:r>
        <w:t xml:space="preserve"> Count them: unlike Aristotle I check my math. And have access to Google.</w:t>
      </w:r>
    </w:p>
  </w:footnote>
  <w:footnote w:id="53">
    <w:p w14:paraId="267FA952" w14:textId="0B1661E1" w:rsidR="00AE1EA0" w:rsidRDefault="00AE1EA0">
      <w:pPr>
        <w:pStyle w:val="FootnoteText"/>
      </w:pPr>
      <w:r>
        <w:rPr>
          <w:rStyle w:val="FootnoteReference"/>
        </w:rPr>
        <w:footnoteRef/>
      </w:r>
      <w:r>
        <w:t xml:space="preserve"> Metaphysics M 107618</w:t>
      </w:r>
    </w:p>
  </w:footnote>
  <w:footnote w:id="54">
    <w:p w14:paraId="4B187F26" w14:textId="7AA88306" w:rsidR="00AE1EA0" w:rsidRDefault="00AE1EA0">
      <w:pPr>
        <w:pStyle w:val="FootnoteText"/>
      </w:pPr>
      <w:r>
        <w:rPr>
          <w:rStyle w:val="FootnoteReference"/>
        </w:rPr>
        <w:footnoteRef/>
      </w:r>
      <w:r>
        <w:t xml:space="preserve"> Metaphysics M 1077b1-17</w:t>
      </w:r>
    </w:p>
  </w:footnote>
  <w:footnote w:id="55">
    <w:p w14:paraId="13B47DD7" w14:textId="0390AA8F" w:rsidR="00AE1EA0" w:rsidRDefault="00AE1EA0">
      <w:pPr>
        <w:pStyle w:val="FootnoteText"/>
      </w:pPr>
      <w:r>
        <w:rPr>
          <w:rStyle w:val="FootnoteReference"/>
        </w:rPr>
        <w:footnoteRef/>
      </w:r>
      <w:r>
        <w:t xml:space="preserve"> Metaphysics M 1076b13-20</w:t>
      </w:r>
    </w:p>
  </w:footnote>
  <w:footnote w:id="56">
    <w:p w14:paraId="22A15160" w14:textId="77777777" w:rsidR="00AE1EA0" w:rsidRDefault="00AE1EA0" w:rsidP="005547FC">
      <w:pPr>
        <w:pStyle w:val="FootnoteText"/>
      </w:pPr>
      <w:r>
        <w:rPr>
          <w:rStyle w:val="FootnoteReference"/>
        </w:rPr>
        <w:footnoteRef/>
      </w:r>
      <w:r>
        <w:t xml:space="preserve"> Metaphysics M 1077b12-17</w:t>
      </w:r>
    </w:p>
  </w:footnote>
  <w:footnote w:id="57">
    <w:p w14:paraId="2951E2A7" w14:textId="77777777" w:rsidR="00AE1EA0" w:rsidRDefault="00AE1EA0" w:rsidP="006B67B3">
      <w:pPr>
        <w:pStyle w:val="FootnoteText"/>
      </w:pPr>
      <w:r>
        <w:rPr>
          <w:rStyle w:val="FootnoteReference"/>
        </w:rPr>
        <w:footnoteRef/>
      </w:r>
      <w:r>
        <w:t xml:space="preserve"> Metaphysics M 1077a37-32</w:t>
      </w:r>
    </w:p>
  </w:footnote>
  <w:footnote w:id="58">
    <w:p w14:paraId="4570E933" w14:textId="77777777" w:rsidR="00AE1EA0" w:rsidRDefault="00AE1EA0" w:rsidP="006B67B3">
      <w:pPr>
        <w:pStyle w:val="FootnoteText"/>
      </w:pPr>
      <w:r>
        <w:rPr>
          <w:rStyle w:val="FootnoteReference"/>
        </w:rPr>
        <w:footnoteRef/>
      </w:r>
      <w:r>
        <w:t xml:space="preserve"> Metaphysics M 1077a31-37</w:t>
      </w:r>
    </w:p>
  </w:footnote>
  <w:footnote w:id="59">
    <w:p w14:paraId="24F204E4" w14:textId="77777777" w:rsidR="00641A88" w:rsidRDefault="00641A88" w:rsidP="00641A88">
      <w:pPr>
        <w:pStyle w:val="FootnoteText"/>
      </w:pPr>
      <w:r>
        <w:rPr>
          <w:rStyle w:val="FootnoteReference"/>
        </w:rPr>
        <w:footnoteRef/>
      </w:r>
      <w:r>
        <w:t xml:space="preserve"> Metaphysics M 1077b1-17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09827948"/>
      <w:docPartObj>
        <w:docPartGallery w:val="Page Numbers (Top of Page)"/>
        <w:docPartUnique/>
      </w:docPartObj>
    </w:sdtPr>
    <w:sdtContent>
      <w:p w14:paraId="3AB0807F" w14:textId="12F6F45E" w:rsidR="00AE1EA0" w:rsidRDefault="00AE1EA0" w:rsidP="00AE1EA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00923095"/>
      <w:docPartObj>
        <w:docPartGallery w:val="Page Numbers (Top of Page)"/>
        <w:docPartUnique/>
      </w:docPartObj>
    </w:sdtPr>
    <w:sdtContent>
      <w:p w14:paraId="12C5C083" w14:textId="4247129E" w:rsidR="00AE1EA0" w:rsidRDefault="00AE1EA0" w:rsidP="008E7C12">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F7F1E8" w14:textId="77777777" w:rsidR="00AE1EA0" w:rsidRDefault="00AE1EA0" w:rsidP="008E7C1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5379726"/>
      <w:docPartObj>
        <w:docPartGallery w:val="Page Numbers (Top of Page)"/>
        <w:docPartUnique/>
      </w:docPartObj>
    </w:sdtPr>
    <w:sdtContent>
      <w:p w14:paraId="7F8610C5" w14:textId="3D2DD9C8" w:rsidR="00AE1EA0" w:rsidRDefault="00AE1EA0" w:rsidP="008E7C1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3282C2F1" w14:textId="12659C15" w:rsidR="00AE1EA0" w:rsidRDefault="00AE1EA0" w:rsidP="008E7C12">
    <w:pPr>
      <w:pStyle w:val="Header"/>
      <w:ind w:right="360"/>
    </w:pPr>
    <w:r>
      <w:t>Berardo</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A30B62"/>
    <w:multiLevelType w:val="hybridMultilevel"/>
    <w:tmpl w:val="7FAA3848"/>
    <w:lvl w:ilvl="0" w:tplc="6144E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C12A0E"/>
    <w:multiLevelType w:val="hybridMultilevel"/>
    <w:tmpl w:val="116496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A15AC5"/>
    <w:multiLevelType w:val="hybridMultilevel"/>
    <w:tmpl w:val="E9480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990672"/>
    <w:multiLevelType w:val="hybridMultilevel"/>
    <w:tmpl w:val="DD941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3C5946"/>
    <w:multiLevelType w:val="hybridMultilevel"/>
    <w:tmpl w:val="DD941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B6739F"/>
    <w:multiLevelType w:val="hybridMultilevel"/>
    <w:tmpl w:val="F57403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4D2D85"/>
    <w:multiLevelType w:val="hybridMultilevel"/>
    <w:tmpl w:val="2CA8A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FA367E"/>
    <w:multiLevelType w:val="hybridMultilevel"/>
    <w:tmpl w:val="85D4B5C0"/>
    <w:lvl w:ilvl="0" w:tplc="7910BE1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AF7A56"/>
    <w:multiLevelType w:val="hybridMultilevel"/>
    <w:tmpl w:val="EB04BD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B84FFF"/>
    <w:multiLevelType w:val="hybridMultilevel"/>
    <w:tmpl w:val="F4E6E1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6C579E"/>
    <w:multiLevelType w:val="hybridMultilevel"/>
    <w:tmpl w:val="052255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072950"/>
    <w:multiLevelType w:val="hybridMultilevel"/>
    <w:tmpl w:val="F4E6E1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2714851">
    <w:abstractNumId w:val="3"/>
  </w:num>
  <w:num w:numId="2" w16cid:durableId="110322549">
    <w:abstractNumId w:val="1"/>
  </w:num>
  <w:num w:numId="3" w16cid:durableId="1275669944">
    <w:abstractNumId w:val="10"/>
  </w:num>
  <w:num w:numId="4" w16cid:durableId="1859468956">
    <w:abstractNumId w:val="7"/>
  </w:num>
  <w:num w:numId="5" w16cid:durableId="1451895541">
    <w:abstractNumId w:val="0"/>
  </w:num>
  <w:num w:numId="6" w16cid:durableId="1297760829">
    <w:abstractNumId w:val="11"/>
  </w:num>
  <w:num w:numId="7" w16cid:durableId="1415663556">
    <w:abstractNumId w:val="4"/>
  </w:num>
  <w:num w:numId="8" w16cid:durableId="518549229">
    <w:abstractNumId w:val="2"/>
  </w:num>
  <w:num w:numId="9" w16cid:durableId="1406951012">
    <w:abstractNumId w:val="6"/>
  </w:num>
  <w:num w:numId="10" w16cid:durableId="2069304834">
    <w:abstractNumId w:val="8"/>
  </w:num>
  <w:num w:numId="11" w16cid:durableId="1539008981">
    <w:abstractNumId w:val="9"/>
  </w:num>
  <w:num w:numId="12" w16cid:durableId="346954310">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00B"/>
    <w:rsid w:val="00002527"/>
    <w:rsid w:val="000104FD"/>
    <w:rsid w:val="00015144"/>
    <w:rsid w:val="000176E6"/>
    <w:rsid w:val="0002030B"/>
    <w:rsid w:val="0002240F"/>
    <w:rsid w:val="00024E11"/>
    <w:rsid w:val="00027E93"/>
    <w:rsid w:val="000341DC"/>
    <w:rsid w:val="00034C55"/>
    <w:rsid w:val="00044650"/>
    <w:rsid w:val="00046D27"/>
    <w:rsid w:val="000473BB"/>
    <w:rsid w:val="00052C2A"/>
    <w:rsid w:val="00053CE2"/>
    <w:rsid w:val="0005535B"/>
    <w:rsid w:val="00055382"/>
    <w:rsid w:val="00060E90"/>
    <w:rsid w:val="0009257F"/>
    <w:rsid w:val="0009415B"/>
    <w:rsid w:val="00095102"/>
    <w:rsid w:val="000B0390"/>
    <w:rsid w:val="000B3668"/>
    <w:rsid w:val="000B6133"/>
    <w:rsid w:val="000B658E"/>
    <w:rsid w:val="000C2ACE"/>
    <w:rsid w:val="000C7AF1"/>
    <w:rsid w:val="000D02EE"/>
    <w:rsid w:val="000D4DAC"/>
    <w:rsid w:val="000D77D9"/>
    <w:rsid w:val="000E71B9"/>
    <w:rsid w:val="000F6779"/>
    <w:rsid w:val="00102B14"/>
    <w:rsid w:val="00103C04"/>
    <w:rsid w:val="0010598C"/>
    <w:rsid w:val="0011414C"/>
    <w:rsid w:val="00114180"/>
    <w:rsid w:val="001260F8"/>
    <w:rsid w:val="00126C2E"/>
    <w:rsid w:val="001329EE"/>
    <w:rsid w:val="001355B8"/>
    <w:rsid w:val="00136570"/>
    <w:rsid w:val="00136882"/>
    <w:rsid w:val="001425DE"/>
    <w:rsid w:val="00144B4C"/>
    <w:rsid w:val="0014742E"/>
    <w:rsid w:val="001507C1"/>
    <w:rsid w:val="00157AFE"/>
    <w:rsid w:val="00161EE7"/>
    <w:rsid w:val="00163117"/>
    <w:rsid w:val="00163753"/>
    <w:rsid w:val="0016612E"/>
    <w:rsid w:val="0017050C"/>
    <w:rsid w:val="00171E43"/>
    <w:rsid w:val="00183E56"/>
    <w:rsid w:val="0018620F"/>
    <w:rsid w:val="0019189A"/>
    <w:rsid w:val="00193187"/>
    <w:rsid w:val="00197471"/>
    <w:rsid w:val="001A6D95"/>
    <w:rsid w:val="001A7464"/>
    <w:rsid w:val="001A789B"/>
    <w:rsid w:val="001B342B"/>
    <w:rsid w:val="001B484F"/>
    <w:rsid w:val="001C1298"/>
    <w:rsid w:val="001C646B"/>
    <w:rsid w:val="001D004A"/>
    <w:rsid w:val="001D2521"/>
    <w:rsid w:val="001D618A"/>
    <w:rsid w:val="001D7C77"/>
    <w:rsid w:val="001E00BA"/>
    <w:rsid w:val="001E297F"/>
    <w:rsid w:val="001E32D4"/>
    <w:rsid w:val="001E703D"/>
    <w:rsid w:val="001F2F12"/>
    <w:rsid w:val="001F69F4"/>
    <w:rsid w:val="001F6C4C"/>
    <w:rsid w:val="001F7F9F"/>
    <w:rsid w:val="00202C9E"/>
    <w:rsid w:val="00210104"/>
    <w:rsid w:val="002110A3"/>
    <w:rsid w:val="00212157"/>
    <w:rsid w:val="002127EA"/>
    <w:rsid w:val="00212A01"/>
    <w:rsid w:val="00214C8B"/>
    <w:rsid w:val="00221C5B"/>
    <w:rsid w:val="00225A8C"/>
    <w:rsid w:val="00225CD2"/>
    <w:rsid w:val="00226D1D"/>
    <w:rsid w:val="00234F80"/>
    <w:rsid w:val="002370DD"/>
    <w:rsid w:val="00255EC3"/>
    <w:rsid w:val="00257E7B"/>
    <w:rsid w:val="002615EF"/>
    <w:rsid w:val="00266671"/>
    <w:rsid w:val="00272BA7"/>
    <w:rsid w:val="002765C7"/>
    <w:rsid w:val="00292A38"/>
    <w:rsid w:val="002B1198"/>
    <w:rsid w:val="002B6A89"/>
    <w:rsid w:val="002C2651"/>
    <w:rsid w:val="002C4DDA"/>
    <w:rsid w:val="002C64D2"/>
    <w:rsid w:val="002E0C3E"/>
    <w:rsid w:val="002E0F77"/>
    <w:rsid w:val="002E600B"/>
    <w:rsid w:val="002F043A"/>
    <w:rsid w:val="002F08F3"/>
    <w:rsid w:val="002F5D5B"/>
    <w:rsid w:val="00305888"/>
    <w:rsid w:val="00314063"/>
    <w:rsid w:val="00316C12"/>
    <w:rsid w:val="00321D71"/>
    <w:rsid w:val="00324904"/>
    <w:rsid w:val="00325785"/>
    <w:rsid w:val="00336A53"/>
    <w:rsid w:val="0034078C"/>
    <w:rsid w:val="00343796"/>
    <w:rsid w:val="003444D5"/>
    <w:rsid w:val="003579FB"/>
    <w:rsid w:val="003640C4"/>
    <w:rsid w:val="00370328"/>
    <w:rsid w:val="00372A07"/>
    <w:rsid w:val="003807EE"/>
    <w:rsid w:val="00385839"/>
    <w:rsid w:val="0039028D"/>
    <w:rsid w:val="00392863"/>
    <w:rsid w:val="003932A6"/>
    <w:rsid w:val="003A1B1D"/>
    <w:rsid w:val="003A243B"/>
    <w:rsid w:val="003A4284"/>
    <w:rsid w:val="003A5C7B"/>
    <w:rsid w:val="003B0212"/>
    <w:rsid w:val="003B6085"/>
    <w:rsid w:val="003D24BA"/>
    <w:rsid w:val="003D2745"/>
    <w:rsid w:val="003D5AE8"/>
    <w:rsid w:val="003E14D4"/>
    <w:rsid w:val="003E42F3"/>
    <w:rsid w:val="003E48AD"/>
    <w:rsid w:val="003E5FC6"/>
    <w:rsid w:val="003F135E"/>
    <w:rsid w:val="003F276A"/>
    <w:rsid w:val="003F54F0"/>
    <w:rsid w:val="003F5FA6"/>
    <w:rsid w:val="00404505"/>
    <w:rsid w:val="00404C3A"/>
    <w:rsid w:val="0040735A"/>
    <w:rsid w:val="00410DE3"/>
    <w:rsid w:val="00411A5D"/>
    <w:rsid w:val="00412FEB"/>
    <w:rsid w:val="0041388F"/>
    <w:rsid w:val="00413B3C"/>
    <w:rsid w:val="0042065E"/>
    <w:rsid w:val="00423FB3"/>
    <w:rsid w:val="00425DBE"/>
    <w:rsid w:val="0042772A"/>
    <w:rsid w:val="00430A61"/>
    <w:rsid w:val="00445CA4"/>
    <w:rsid w:val="00451209"/>
    <w:rsid w:val="00475D03"/>
    <w:rsid w:val="0048519F"/>
    <w:rsid w:val="004851A5"/>
    <w:rsid w:val="004875BA"/>
    <w:rsid w:val="004928DF"/>
    <w:rsid w:val="004B54A7"/>
    <w:rsid w:val="004C2D8C"/>
    <w:rsid w:val="004C5B0E"/>
    <w:rsid w:val="004C68BD"/>
    <w:rsid w:val="004D6511"/>
    <w:rsid w:val="004D6580"/>
    <w:rsid w:val="004E1FDE"/>
    <w:rsid w:val="004E487E"/>
    <w:rsid w:val="004E713B"/>
    <w:rsid w:val="004E7452"/>
    <w:rsid w:val="004F13CF"/>
    <w:rsid w:val="00500EBB"/>
    <w:rsid w:val="00506CA8"/>
    <w:rsid w:val="00507714"/>
    <w:rsid w:val="005128B7"/>
    <w:rsid w:val="0051415D"/>
    <w:rsid w:val="005215A4"/>
    <w:rsid w:val="00522829"/>
    <w:rsid w:val="00530F26"/>
    <w:rsid w:val="0053189E"/>
    <w:rsid w:val="00532FD8"/>
    <w:rsid w:val="00541DD7"/>
    <w:rsid w:val="0054384A"/>
    <w:rsid w:val="005547FC"/>
    <w:rsid w:val="00560D4A"/>
    <w:rsid w:val="00565B34"/>
    <w:rsid w:val="00585DA2"/>
    <w:rsid w:val="00595CAA"/>
    <w:rsid w:val="00596F70"/>
    <w:rsid w:val="00597F90"/>
    <w:rsid w:val="005A1A06"/>
    <w:rsid w:val="005B117C"/>
    <w:rsid w:val="005B1C97"/>
    <w:rsid w:val="005B25D1"/>
    <w:rsid w:val="005B7BEF"/>
    <w:rsid w:val="005C33C1"/>
    <w:rsid w:val="005C7265"/>
    <w:rsid w:val="005D0E5F"/>
    <w:rsid w:val="005D4A4C"/>
    <w:rsid w:val="005D5480"/>
    <w:rsid w:val="005D6AB7"/>
    <w:rsid w:val="005E0A36"/>
    <w:rsid w:val="005E0A97"/>
    <w:rsid w:val="005E23DE"/>
    <w:rsid w:val="005E4B24"/>
    <w:rsid w:val="005F13D1"/>
    <w:rsid w:val="005F19CD"/>
    <w:rsid w:val="005F2111"/>
    <w:rsid w:val="00603BCD"/>
    <w:rsid w:val="006066F8"/>
    <w:rsid w:val="00610F66"/>
    <w:rsid w:val="0062229F"/>
    <w:rsid w:val="00623981"/>
    <w:rsid w:val="00623C38"/>
    <w:rsid w:val="006244A7"/>
    <w:rsid w:val="006251E6"/>
    <w:rsid w:val="0062652A"/>
    <w:rsid w:val="006365C5"/>
    <w:rsid w:val="0064133B"/>
    <w:rsid w:val="00641A88"/>
    <w:rsid w:val="00645526"/>
    <w:rsid w:val="006516BA"/>
    <w:rsid w:val="00656CF3"/>
    <w:rsid w:val="0065743F"/>
    <w:rsid w:val="00660DEE"/>
    <w:rsid w:val="006659E9"/>
    <w:rsid w:val="00667C29"/>
    <w:rsid w:val="006728EB"/>
    <w:rsid w:val="00673A94"/>
    <w:rsid w:val="00675843"/>
    <w:rsid w:val="006765BF"/>
    <w:rsid w:val="00677588"/>
    <w:rsid w:val="00687B0D"/>
    <w:rsid w:val="00687D03"/>
    <w:rsid w:val="006920A7"/>
    <w:rsid w:val="00693249"/>
    <w:rsid w:val="00696B5F"/>
    <w:rsid w:val="0069706A"/>
    <w:rsid w:val="006A0DC5"/>
    <w:rsid w:val="006A534B"/>
    <w:rsid w:val="006A6541"/>
    <w:rsid w:val="006A7741"/>
    <w:rsid w:val="006B35F9"/>
    <w:rsid w:val="006B5926"/>
    <w:rsid w:val="006B67B3"/>
    <w:rsid w:val="006B712A"/>
    <w:rsid w:val="006C1018"/>
    <w:rsid w:val="006C50D5"/>
    <w:rsid w:val="006D1355"/>
    <w:rsid w:val="006D43B2"/>
    <w:rsid w:val="006D466B"/>
    <w:rsid w:val="006D5196"/>
    <w:rsid w:val="006D7D55"/>
    <w:rsid w:val="006E2279"/>
    <w:rsid w:val="006E3CB4"/>
    <w:rsid w:val="006E7697"/>
    <w:rsid w:val="006F35D7"/>
    <w:rsid w:val="006F4869"/>
    <w:rsid w:val="006F6470"/>
    <w:rsid w:val="006F6EA1"/>
    <w:rsid w:val="006F72D9"/>
    <w:rsid w:val="00704AE0"/>
    <w:rsid w:val="007322ED"/>
    <w:rsid w:val="00735100"/>
    <w:rsid w:val="00736312"/>
    <w:rsid w:val="00736DA2"/>
    <w:rsid w:val="007435B1"/>
    <w:rsid w:val="007510B4"/>
    <w:rsid w:val="007513C5"/>
    <w:rsid w:val="007553A1"/>
    <w:rsid w:val="00766652"/>
    <w:rsid w:val="007667D8"/>
    <w:rsid w:val="00782BA1"/>
    <w:rsid w:val="00785CBA"/>
    <w:rsid w:val="007910FE"/>
    <w:rsid w:val="00797A89"/>
    <w:rsid w:val="007A03C2"/>
    <w:rsid w:val="007A03E2"/>
    <w:rsid w:val="007A4252"/>
    <w:rsid w:val="007B1B62"/>
    <w:rsid w:val="007B7E5B"/>
    <w:rsid w:val="007B7FEB"/>
    <w:rsid w:val="007C0727"/>
    <w:rsid w:val="007C7B69"/>
    <w:rsid w:val="007D42CE"/>
    <w:rsid w:val="007D7F9A"/>
    <w:rsid w:val="007E1D25"/>
    <w:rsid w:val="007E42FF"/>
    <w:rsid w:val="007E452B"/>
    <w:rsid w:val="007F051F"/>
    <w:rsid w:val="007F4223"/>
    <w:rsid w:val="008068A0"/>
    <w:rsid w:val="00812E18"/>
    <w:rsid w:val="0081431F"/>
    <w:rsid w:val="00814972"/>
    <w:rsid w:val="00814990"/>
    <w:rsid w:val="00815D80"/>
    <w:rsid w:val="00816D96"/>
    <w:rsid w:val="00816D9E"/>
    <w:rsid w:val="00822C63"/>
    <w:rsid w:val="00825615"/>
    <w:rsid w:val="00826493"/>
    <w:rsid w:val="008348EC"/>
    <w:rsid w:val="00835239"/>
    <w:rsid w:val="008402AE"/>
    <w:rsid w:val="008437E6"/>
    <w:rsid w:val="00845005"/>
    <w:rsid w:val="008502F4"/>
    <w:rsid w:val="00853440"/>
    <w:rsid w:val="0085441B"/>
    <w:rsid w:val="00855437"/>
    <w:rsid w:val="00855E95"/>
    <w:rsid w:val="00857D2A"/>
    <w:rsid w:val="0086307B"/>
    <w:rsid w:val="0086404A"/>
    <w:rsid w:val="00871350"/>
    <w:rsid w:val="008745EA"/>
    <w:rsid w:val="00874AE7"/>
    <w:rsid w:val="008911F2"/>
    <w:rsid w:val="008938FE"/>
    <w:rsid w:val="008A33E5"/>
    <w:rsid w:val="008A38E1"/>
    <w:rsid w:val="008B3A45"/>
    <w:rsid w:val="008B750D"/>
    <w:rsid w:val="008C1938"/>
    <w:rsid w:val="008C1AB8"/>
    <w:rsid w:val="008C2678"/>
    <w:rsid w:val="008C45F6"/>
    <w:rsid w:val="008C4F3D"/>
    <w:rsid w:val="008C5799"/>
    <w:rsid w:val="008C766C"/>
    <w:rsid w:val="008D1129"/>
    <w:rsid w:val="008D25CA"/>
    <w:rsid w:val="008D5552"/>
    <w:rsid w:val="008E2F35"/>
    <w:rsid w:val="008E7C12"/>
    <w:rsid w:val="008F14FE"/>
    <w:rsid w:val="008F5F1D"/>
    <w:rsid w:val="008F6D95"/>
    <w:rsid w:val="008F7475"/>
    <w:rsid w:val="00901EB1"/>
    <w:rsid w:val="00902D6B"/>
    <w:rsid w:val="00903F2D"/>
    <w:rsid w:val="00910BDD"/>
    <w:rsid w:val="00910E1B"/>
    <w:rsid w:val="00913A72"/>
    <w:rsid w:val="00914A44"/>
    <w:rsid w:val="00917182"/>
    <w:rsid w:val="009250D1"/>
    <w:rsid w:val="009269AD"/>
    <w:rsid w:val="00931089"/>
    <w:rsid w:val="00931D36"/>
    <w:rsid w:val="009321F9"/>
    <w:rsid w:val="00945FA2"/>
    <w:rsid w:val="00952E71"/>
    <w:rsid w:val="00962691"/>
    <w:rsid w:val="0097799C"/>
    <w:rsid w:val="009859BC"/>
    <w:rsid w:val="0099518E"/>
    <w:rsid w:val="009A001C"/>
    <w:rsid w:val="009A6139"/>
    <w:rsid w:val="009B2C05"/>
    <w:rsid w:val="009B50C3"/>
    <w:rsid w:val="009B657C"/>
    <w:rsid w:val="009C7AB7"/>
    <w:rsid w:val="009E3DF1"/>
    <w:rsid w:val="009E462A"/>
    <w:rsid w:val="009E59CA"/>
    <w:rsid w:val="009F405D"/>
    <w:rsid w:val="00A100E3"/>
    <w:rsid w:val="00A2011F"/>
    <w:rsid w:val="00A20BEB"/>
    <w:rsid w:val="00A34470"/>
    <w:rsid w:val="00A4776D"/>
    <w:rsid w:val="00A50E88"/>
    <w:rsid w:val="00A6251F"/>
    <w:rsid w:val="00A62D93"/>
    <w:rsid w:val="00A65169"/>
    <w:rsid w:val="00A66406"/>
    <w:rsid w:val="00A66F17"/>
    <w:rsid w:val="00A6760D"/>
    <w:rsid w:val="00A73340"/>
    <w:rsid w:val="00A74317"/>
    <w:rsid w:val="00A818DE"/>
    <w:rsid w:val="00A82442"/>
    <w:rsid w:val="00A84303"/>
    <w:rsid w:val="00A8560A"/>
    <w:rsid w:val="00A8576E"/>
    <w:rsid w:val="00A915BC"/>
    <w:rsid w:val="00AB4653"/>
    <w:rsid w:val="00AB777D"/>
    <w:rsid w:val="00AC35E1"/>
    <w:rsid w:val="00AD0D72"/>
    <w:rsid w:val="00AD19C2"/>
    <w:rsid w:val="00AD22F1"/>
    <w:rsid w:val="00AE1C33"/>
    <w:rsid w:val="00AE1EA0"/>
    <w:rsid w:val="00AE4877"/>
    <w:rsid w:val="00AE6CE5"/>
    <w:rsid w:val="00AF6302"/>
    <w:rsid w:val="00AF7B48"/>
    <w:rsid w:val="00B0021F"/>
    <w:rsid w:val="00B11F67"/>
    <w:rsid w:val="00B140E8"/>
    <w:rsid w:val="00B213E6"/>
    <w:rsid w:val="00B405F7"/>
    <w:rsid w:val="00B426D7"/>
    <w:rsid w:val="00B52DB7"/>
    <w:rsid w:val="00B5781B"/>
    <w:rsid w:val="00B63B9B"/>
    <w:rsid w:val="00B65BB0"/>
    <w:rsid w:val="00B724B4"/>
    <w:rsid w:val="00B735F8"/>
    <w:rsid w:val="00B76FB0"/>
    <w:rsid w:val="00B7796D"/>
    <w:rsid w:val="00B84B88"/>
    <w:rsid w:val="00B90E0D"/>
    <w:rsid w:val="00B92CE7"/>
    <w:rsid w:val="00B95CEE"/>
    <w:rsid w:val="00B96AD8"/>
    <w:rsid w:val="00BA630F"/>
    <w:rsid w:val="00BB0F0D"/>
    <w:rsid w:val="00BB478C"/>
    <w:rsid w:val="00BC14F8"/>
    <w:rsid w:val="00BC38EC"/>
    <w:rsid w:val="00BC3A16"/>
    <w:rsid w:val="00BC4115"/>
    <w:rsid w:val="00BC4131"/>
    <w:rsid w:val="00BD13CA"/>
    <w:rsid w:val="00BD1D35"/>
    <w:rsid w:val="00BD4D65"/>
    <w:rsid w:val="00BE74F6"/>
    <w:rsid w:val="00BF4BB8"/>
    <w:rsid w:val="00BF6BD6"/>
    <w:rsid w:val="00C00405"/>
    <w:rsid w:val="00C06E21"/>
    <w:rsid w:val="00C109F0"/>
    <w:rsid w:val="00C10E5E"/>
    <w:rsid w:val="00C1106B"/>
    <w:rsid w:val="00C12322"/>
    <w:rsid w:val="00C1496B"/>
    <w:rsid w:val="00C3366D"/>
    <w:rsid w:val="00C40A30"/>
    <w:rsid w:val="00C41FDC"/>
    <w:rsid w:val="00C43D39"/>
    <w:rsid w:val="00C6209F"/>
    <w:rsid w:val="00C7279A"/>
    <w:rsid w:val="00C76008"/>
    <w:rsid w:val="00C821FD"/>
    <w:rsid w:val="00C82898"/>
    <w:rsid w:val="00C93757"/>
    <w:rsid w:val="00C95317"/>
    <w:rsid w:val="00CB212A"/>
    <w:rsid w:val="00CC2A53"/>
    <w:rsid w:val="00CD51F4"/>
    <w:rsid w:val="00CD7154"/>
    <w:rsid w:val="00CE3D95"/>
    <w:rsid w:val="00CF3A40"/>
    <w:rsid w:val="00D01FA4"/>
    <w:rsid w:val="00D03E19"/>
    <w:rsid w:val="00D04736"/>
    <w:rsid w:val="00D05113"/>
    <w:rsid w:val="00D16E88"/>
    <w:rsid w:val="00D2170F"/>
    <w:rsid w:val="00D24120"/>
    <w:rsid w:val="00D274E6"/>
    <w:rsid w:val="00D31ABF"/>
    <w:rsid w:val="00D330FA"/>
    <w:rsid w:val="00D33434"/>
    <w:rsid w:val="00D3708F"/>
    <w:rsid w:val="00D5004F"/>
    <w:rsid w:val="00D57B3A"/>
    <w:rsid w:val="00D612CF"/>
    <w:rsid w:val="00D65BE1"/>
    <w:rsid w:val="00D6737F"/>
    <w:rsid w:val="00D714B0"/>
    <w:rsid w:val="00D714FC"/>
    <w:rsid w:val="00D71D78"/>
    <w:rsid w:val="00D722C5"/>
    <w:rsid w:val="00D80023"/>
    <w:rsid w:val="00D84552"/>
    <w:rsid w:val="00D8746E"/>
    <w:rsid w:val="00D933CF"/>
    <w:rsid w:val="00D95DB6"/>
    <w:rsid w:val="00DA0AF8"/>
    <w:rsid w:val="00DA723D"/>
    <w:rsid w:val="00DC00A4"/>
    <w:rsid w:val="00DC0B74"/>
    <w:rsid w:val="00DC370E"/>
    <w:rsid w:val="00DC39D6"/>
    <w:rsid w:val="00DD6E7B"/>
    <w:rsid w:val="00DE25C5"/>
    <w:rsid w:val="00DE5ED3"/>
    <w:rsid w:val="00DF0512"/>
    <w:rsid w:val="00DF6B2D"/>
    <w:rsid w:val="00E0565C"/>
    <w:rsid w:val="00E10777"/>
    <w:rsid w:val="00E136DB"/>
    <w:rsid w:val="00E140EF"/>
    <w:rsid w:val="00E20488"/>
    <w:rsid w:val="00E21BE7"/>
    <w:rsid w:val="00E40B50"/>
    <w:rsid w:val="00E40F2E"/>
    <w:rsid w:val="00E420B7"/>
    <w:rsid w:val="00E421DF"/>
    <w:rsid w:val="00E432D9"/>
    <w:rsid w:val="00E437A2"/>
    <w:rsid w:val="00E4473D"/>
    <w:rsid w:val="00E458CB"/>
    <w:rsid w:val="00E46453"/>
    <w:rsid w:val="00E46D94"/>
    <w:rsid w:val="00E51076"/>
    <w:rsid w:val="00E530D9"/>
    <w:rsid w:val="00E54DC3"/>
    <w:rsid w:val="00E60E91"/>
    <w:rsid w:val="00E6162F"/>
    <w:rsid w:val="00E62FF2"/>
    <w:rsid w:val="00E630AF"/>
    <w:rsid w:val="00E63276"/>
    <w:rsid w:val="00E64071"/>
    <w:rsid w:val="00E67CE9"/>
    <w:rsid w:val="00E67D17"/>
    <w:rsid w:val="00E70B44"/>
    <w:rsid w:val="00E8008A"/>
    <w:rsid w:val="00E80AD6"/>
    <w:rsid w:val="00E854F6"/>
    <w:rsid w:val="00E95FA9"/>
    <w:rsid w:val="00EB0CB0"/>
    <w:rsid w:val="00EB2812"/>
    <w:rsid w:val="00EB3A75"/>
    <w:rsid w:val="00EB7EC1"/>
    <w:rsid w:val="00EC4B57"/>
    <w:rsid w:val="00EC5DD0"/>
    <w:rsid w:val="00ED5D4F"/>
    <w:rsid w:val="00EF426F"/>
    <w:rsid w:val="00EF476D"/>
    <w:rsid w:val="00EF4DD7"/>
    <w:rsid w:val="00F01BF5"/>
    <w:rsid w:val="00F03C29"/>
    <w:rsid w:val="00F03E18"/>
    <w:rsid w:val="00F12DC9"/>
    <w:rsid w:val="00F135F4"/>
    <w:rsid w:val="00F254E7"/>
    <w:rsid w:val="00F31253"/>
    <w:rsid w:val="00F352BB"/>
    <w:rsid w:val="00F3652F"/>
    <w:rsid w:val="00F377E0"/>
    <w:rsid w:val="00F5150D"/>
    <w:rsid w:val="00F63D00"/>
    <w:rsid w:val="00F741B7"/>
    <w:rsid w:val="00F750AE"/>
    <w:rsid w:val="00F9361E"/>
    <w:rsid w:val="00FA6B2E"/>
    <w:rsid w:val="00FA7E83"/>
    <w:rsid w:val="00FB4334"/>
    <w:rsid w:val="00FB4C7B"/>
    <w:rsid w:val="00FC78D6"/>
    <w:rsid w:val="00FD7642"/>
    <w:rsid w:val="00FE1782"/>
    <w:rsid w:val="00FE29F7"/>
    <w:rsid w:val="00FF1E90"/>
    <w:rsid w:val="00FF37DA"/>
    <w:rsid w:val="00FF5FD3"/>
    <w:rsid w:val="00FF7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1B60F"/>
  <w15:chartTrackingRefBased/>
  <w15:docId w15:val="{607A18CB-267B-FB41-BFE7-F7B57C20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0F8"/>
    <w:pPr>
      <w:spacing w:before="120" w:after="120"/>
    </w:pPr>
    <w:rPr>
      <w:rFonts w:ascii="Georgia" w:hAnsi="Georgia"/>
    </w:rPr>
  </w:style>
  <w:style w:type="paragraph" w:styleId="Heading1">
    <w:name w:val="heading 1"/>
    <w:basedOn w:val="Normal"/>
    <w:next w:val="Normal"/>
    <w:link w:val="Heading1Char"/>
    <w:uiPriority w:val="9"/>
    <w:qFormat/>
    <w:rsid w:val="002E60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4552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45526"/>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64552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00B"/>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2E600B"/>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E600B"/>
    <w:rPr>
      <w:rFonts w:ascii="Times New Roman" w:hAnsi="Times New Roman" w:cs="Times New Roman"/>
      <w:sz w:val="18"/>
      <w:szCs w:val="18"/>
    </w:rPr>
  </w:style>
  <w:style w:type="character" w:customStyle="1" w:styleId="Heading2Char">
    <w:name w:val="Heading 2 Char"/>
    <w:basedOn w:val="DefaultParagraphFont"/>
    <w:link w:val="Heading2"/>
    <w:uiPriority w:val="9"/>
    <w:rsid w:val="0064552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45526"/>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645526"/>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645526"/>
    <w:pPr>
      <w:spacing w:before="0" w:after="0"/>
    </w:pPr>
    <w:rPr>
      <w:sz w:val="20"/>
      <w:szCs w:val="20"/>
    </w:rPr>
  </w:style>
  <w:style w:type="character" w:customStyle="1" w:styleId="FootnoteTextChar">
    <w:name w:val="Footnote Text Char"/>
    <w:basedOn w:val="DefaultParagraphFont"/>
    <w:link w:val="FootnoteText"/>
    <w:uiPriority w:val="99"/>
    <w:semiHidden/>
    <w:rsid w:val="00645526"/>
    <w:rPr>
      <w:rFonts w:ascii="Georgia" w:hAnsi="Georgia"/>
      <w:sz w:val="20"/>
      <w:szCs w:val="20"/>
    </w:rPr>
  </w:style>
  <w:style w:type="character" w:styleId="FootnoteReference">
    <w:name w:val="footnote reference"/>
    <w:basedOn w:val="DefaultParagraphFont"/>
    <w:uiPriority w:val="99"/>
    <w:semiHidden/>
    <w:unhideWhenUsed/>
    <w:rsid w:val="00645526"/>
    <w:rPr>
      <w:vertAlign w:val="superscript"/>
    </w:rPr>
  </w:style>
  <w:style w:type="paragraph" w:styleId="ListParagraph">
    <w:name w:val="List Paragraph"/>
    <w:basedOn w:val="Normal"/>
    <w:uiPriority w:val="34"/>
    <w:qFormat/>
    <w:rsid w:val="00645526"/>
    <w:pPr>
      <w:ind w:left="720"/>
      <w:contextualSpacing/>
    </w:pPr>
  </w:style>
  <w:style w:type="character" w:styleId="CommentReference">
    <w:name w:val="annotation reference"/>
    <w:basedOn w:val="DefaultParagraphFont"/>
    <w:uiPriority w:val="99"/>
    <w:semiHidden/>
    <w:unhideWhenUsed/>
    <w:rsid w:val="00645526"/>
    <w:rPr>
      <w:sz w:val="16"/>
      <w:szCs w:val="16"/>
    </w:rPr>
  </w:style>
  <w:style w:type="paragraph" w:styleId="CommentText">
    <w:name w:val="annotation text"/>
    <w:basedOn w:val="Normal"/>
    <w:link w:val="CommentTextChar"/>
    <w:uiPriority w:val="99"/>
    <w:semiHidden/>
    <w:unhideWhenUsed/>
    <w:rsid w:val="00645526"/>
    <w:rPr>
      <w:sz w:val="20"/>
      <w:szCs w:val="20"/>
    </w:rPr>
  </w:style>
  <w:style w:type="character" w:customStyle="1" w:styleId="CommentTextChar">
    <w:name w:val="Comment Text Char"/>
    <w:basedOn w:val="DefaultParagraphFont"/>
    <w:link w:val="CommentText"/>
    <w:uiPriority w:val="99"/>
    <w:semiHidden/>
    <w:rsid w:val="00645526"/>
    <w:rPr>
      <w:rFonts w:ascii="Georgia" w:hAnsi="Georgia"/>
      <w:sz w:val="20"/>
      <w:szCs w:val="20"/>
    </w:rPr>
  </w:style>
  <w:style w:type="paragraph" w:styleId="NormalWeb">
    <w:name w:val="Normal (Web)"/>
    <w:basedOn w:val="Normal"/>
    <w:uiPriority w:val="99"/>
    <w:semiHidden/>
    <w:unhideWhenUsed/>
    <w:rsid w:val="00645526"/>
    <w:rPr>
      <w:rFonts w:ascii="Times New Roman" w:hAnsi="Times New Roman" w:cs="Times New Roman"/>
    </w:rPr>
  </w:style>
  <w:style w:type="character" w:styleId="Hyperlink">
    <w:name w:val="Hyperlink"/>
    <w:basedOn w:val="DefaultParagraphFont"/>
    <w:uiPriority w:val="99"/>
    <w:unhideWhenUsed/>
    <w:rsid w:val="00D2170F"/>
    <w:rPr>
      <w:color w:val="0563C1" w:themeColor="hyperlink"/>
      <w:u w:val="single"/>
    </w:rPr>
  </w:style>
  <w:style w:type="character" w:styleId="UnresolvedMention">
    <w:name w:val="Unresolved Mention"/>
    <w:basedOn w:val="DefaultParagraphFont"/>
    <w:uiPriority w:val="99"/>
    <w:semiHidden/>
    <w:unhideWhenUsed/>
    <w:rsid w:val="00D2170F"/>
    <w:rPr>
      <w:color w:val="605E5C"/>
      <w:shd w:val="clear" w:color="auto" w:fill="E1DFDD"/>
    </w:rPr>
  </w:style>
  <w:style w:type="table" w:styleId="TableGrid">
    <w:name w:val="Table Grid"/>
    <w:basedOn w:val="TableNormal"/>
    <w:uiPriority w:val="39"/>
    <w:rsid w:val="00BF6B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7C12"/>
    <w:pPr>
      <w:tabs>
        <w:tab w:val="center" w:pos="4680"/>
        <w:tab w:val="right" w:pos="9360"/>
      </w:tabs>
      <w:spacing w:before="0" w:after="0"/>
    </w:pPr>
  </w:style>
  <w:style w:type="character" w:customStyle="1" w:styleId="HeaderChar">
    <w:name w:val="Header Char"/>
    <w:basedOn w:val="DefaultParagraphFont"/>
    <w:link w:val="Header"/>
    <w:uiPriority w:val="99"/>
    <w:rsid w:val="008E7C12"/>
    <w:rPr>
      <w:rFonts w:ascii="Georgia" w:hAnsi="Georgia"/>
    </w:rPr>
  </w:style>
  <w:style w:type="paragraph" w:styleId="Footer">
    <w:name w:val="footer"/>
    <w:basedOn w:val="Normal"/>
    <w:link w:val="FooterChar"/>
    <w:uiPriority w:val="99"/>
    <w:unhideWhenUsed/>
    <w:rsid w:val="008E7C12"/>
    <w:pPr>
      <w:tabs>
        <w:tab w:val="center" w:pos="4680"/>
        <w:tab w:val="right" w:pos="9360"/>
      </w:tabs>
      <w:spacing w:before="0" w:after="0"/>
    </w:pPr>
  </w:style>
  <w:style w:type="character" w:customStyle="1" w:styleId="FooterChar">
    <w:name w:val="Footer Char"/>
    <w:basedOn w:val="DefaultParagraphFont"/>
    <w:link w:val="Footer"/>
    <w:uiPriority w:val="99"/>
    <w:rsid w:val="008E7C12"/>
    <w:rPr>
      <w:rFonts w:ascii="Georgia" w:hAnsi="Georgia"/>
    </w:rPr>
  </w:style>
  <w:style w:type="character" w:styleId="PageNumber">
    <w:name w:val="page number"/>
    <w:basedOn w:val="DefaultParagraphFont"/>
    <w:uiPriority w:val="99"/>
    <w:semiHidden/>
    <w:unhideWhenUsed/>
    <w:rsid w:val="008E7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62050229">
      <w:bodyDiv w:val="1"/>
      <w:marLeft w:val="0"/>
      <w:marRight w:val="0"/>
      <w:marTop w:val="0"/>
      <w:marBottom w:val="0"/>
      <w:divBdr>
        <w:top w:val="none" w:sz="0" w:space="0" w:color="auto"/>
        <w:left w:val="none" w:sz="0" w:space="0" w:color="auto"/>
        <w:bottom w:val="none" w:sz="0" w:space="0" w:color="auto"/>
        <w:right w:val="none" w:sz="0" w:space="0" w:color="auto"/>
      </w:divBdr>
    </w:div>
    <w:div w:id="837617940">
      <w:bodyDiv w:val="1"/>
      <w:marLeft w:val="0"/>
      <w:marRight w:val="0"/>
      <w:marTop w:val="0"/>
      <w:marBottom w:val="0"/>
      <w:divBdr>
        <w:top w:val="none" w:sz="0" w:space="0" w:color="auto"/>
        <w:left w:val="none" w:sz="0" w:space="0" w:color="auto"/>
        <w:bottom w:val="none" w:sz="0" w:space="0" w:color="auto"/>
        <w:right w:val="none" w:sz="0" w:space="0" w:color="auto"/>
      </w:divBdr>
    </w:div>
    <w:div w:id="1198738816">
      <w:bodyDiv w:val="1"/>
      <w:marLeft w:val="0"/>
      <w:marRight w:val="0"/>
      <w:marTop w:val="0"/>
      <w:marBottom w:val="0"/>
      <w:divBdr>
        <w:top w:val="none" w:sz="0" w:space="0" w:color="auto"/>
        <w:left w:val="none" w:sz="0" w:space="0" w:color="auto"/>
        <w:bottom w:val="none" w:sz="0" w:space="0" w:color="auto"/>
        <w:right w:val="none" w:sz="0" w:space="0" w:color="auto"/>
      </w:divBdr>
    </w:div>
    <w:div w:id="1468625402">
      <w:bodyDiv w:val="1"/>
      <w:marLeft w:val="0"/>
      <w:marRight w:val="0"/>
      <w:marTop w:val="0"/>
      <w:marBottom w:val="0"/>
      <w:divBdr>
        <w:top w:val="none" w:sz="0" w:space="0" w:color="auto"/>
        <w:left w:val="none" w:sz="0" w:space="0" w:color="auto"/>
        <w:bottom w:val="none" w:sz="0" w:space="0" w:color="auto"/>
        <w:right w:val="none" w:sz="0" w:space="0" w:color="auto"/>
      </w:divBdr>
    </w:div>
    <w:div w:id="1820926789">
      <w:bodyDiv w:val="1"/>
      <w:marLeft w:val="0"/>
      <w:marRight w:val="0"/>
      <w:marTop w:val="0"/>
      <w:marBottom w:val="0"/>
      <w:divBdr>
        <w:top w:val="none" w:sz="0" w:space="0" w:color="auto"/>
        <w:left w:val="none" w:sz="0" w:space="0" w:color="auto"/>
        <w:bottom w:val="none" w:sz="0" w:space="0" w:color="auto"/>
        <w:right w:val="none" w:sz="0" w:space="0" w:color="auto"/>
      </w:divBdr>
    </w:div>
    <w:div w:id="193019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microsoft.com/office/2007/relationships/diagramDrawing" Target="diagrams/drawing6.xml"/><Relationship Id="rId21" Type="http://schemas.openxmlformats.org/officeDocument/2006/relationships/diagramColors" Target="diagrams/colors3.xml"/><Relationship Id="rId34" Type="http://schemas.microsoft.com/office/2007/relationships/diagramDrawing" Target="diagrams/drawing5.xml"/><Relationship Id="rId42" Type="http://schemas.openxmlformats.org/officeDocument/2006/relationships/image" Target="media/image6.png"/><Relationship Id="rId47" Type="http://schemas.openxmlformats.org/officeDocument/2006/relationships/diagramData" Target="diagrams/data7.xml"/><Relationship Id="rId50" Type="http://schemas.openxmlformats.org/officeDocument/2006/relationships/diagramColors" Target="diagrams/colors7.xml"/><Relationship Id="rId55" Type="http://schemas.openxmlformats.org/officeDocument/2006/relationships/header" Target="header2.xml"/><Relationship Id="rId7" Type="http://schemas.openxmlformats.org/officeDocument/2006/relationships/diagramData" Target="diagrams/data1.xml"/><Relationship Id="rId2" Type="http://schemas.openxmlformats.org/officeDocument/2006/relationships/styles" Target="styles.xml"/><Relationship Id="rId16" Type="http://schemas.openxmlformats.org/officeDocument/2006/relationships/diagramColors" Target="diagrams/colors2.xml"/><Relationship Id="rId29" Type="http://schemas.openxmlformats.org/officeDocument/2006/relationships/image" Target="media/image3.png"/><Relationship Id="rId11" Type="http://schemas.microsoft.com/office/2007/relationships/diagramDrawing" Target="diagrams/drawing1.xml"/><Relationship Id="rId24" Type="http://schemas.openxmlformats.org/officeDocument/2006/relationships/diagramLayout" Target="diagrams/layout4.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image" Target="media/image12.png"/><Relationship Id="rId5" Type="http://schemas.openxmlformats.org/officeDocument/2006/relationships/footnotes" Target="footnotes.xml"/><Relationship Id="rId19" Type="http://schemas.openxmlformats.org/officeDocument/2006/relationships/diagramLayout" Target="diagrams/layout3.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image" Target="media/image7.png"/><Relationship Id="rId48" Type="http://schemas.openxmlformats.org/officeDocument/2006/relationships/diagramLayout" Target="diagrams/layout7.xml"/><Relationship Id="rId56" Type="http://schemas.openxmlformats.org/officeDocument/2006/relationships/fontTable" Target="fontTable.xml"/><Relationship Id="rId8" Type="http://schemas.openxmlformats.org/officeDocument/2006/relationships/diagramLayout" Target="diagrams/layout1.xml"/><Relationship Id="rId51" Type="http://schemas.microsoft.com/office/2007/relationships/diagramDrawing" Target="diagrams/drawing7.xml"/><Relationship Id="rId3" Type="http://schemas.openxmlformats.org/officeDocument/2006/relationships/settings" Target="settings.xml"/><Relationship Id="rId12" Type="http://schemas.openxmlformats.org/officeDocument/2006/relationships/image" Target="media/image1.jpeg"/><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image" Target="media/image10.png"/><Relationship Id="rId20" Type="http://schemas.openxmlformats.org/officeDocument/2006/relationships/diagramQuickStyle" Target="diagrams/quickStyle3.xml"/><Relationship Id="rId41" Type="http://schemas.openxmlformats.org/officeDocument/2006/relationships/image" Target="media/image5.png"/><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image" Target="media/image2.png"/><Relationship Id="rId36" Type="http://schemas.openxmlformats.org/officeDocument/2006/relationships/diagramLayout" Target="diagrams/layout6.xml"/><Relationship Id="rId49" Type="http://schemas.openxmlformats.org/officeDocument/2006/relationships/diagramQuickStyle" Target="diagrams/quickStyle7.xml"/><Relationship Id="rId57" Type="http://schemas.openxmlformats.org/officeDocument/2006/relationships/theme" Target="theme/theme1.xml"/><Relationship Id="rId10" Type="http://schemas.openxmlformats.org/officeDocument/2006/relationships/diagramColors" Target="diagrams/colors1.xml"/><Relationship Id="rId31" Type="http://schemas.openxmlformats.org/officeDocument/2006/relationships/diagramLayout" Target="diagrams/layout5.xml"/><Relationship Id="rId44" Type="http://schemas.openxmlformats.org/officeDocument/2006/relationships/image" Target="media/image8.png"/><Relationship Id="rId52" Type="http://schemas.openxmlformats.org/officeDocument/2006/relationships/image" Target="media/image1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E7EB0E7-D7DC-7648-A1ED-7D4BB06C351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371D097B-80AD-8D49-8A9A-A300A94D3940}">
      <dgm:prSet phldrT="[Text]"/>
      <dgm:spPr/>
      <dgm:t>
        <a:bodyPr/>
        <a:lstStyle/>
        <a:p>
          <a:pPr algn="ctr"/>
          <a:r>
            <a:rPr lang="en-US"/>
            <a:t>Number</a:t>
          </a:r>
        </a:p>
      </dgm:t>
    </dgm:pt>
    <dgm:pt modelId="{99958017-8C17-EB4B-9C39-A1D6C7942B18}" type="parTrans" cxnId="{F65CAF4E-5CED-F04B-A456-D83F439551DA}">
      <dgm:prSet/>
      <dgm:spPr/>
      <dgm:t>
        <a:bodyPr/>
        <a:lstStyle/>
        <a:p>
          <a:pPr algn="ctr"/>
          <a:endParaRPr lang="en-US"/>
        </a:p>
      </dgm:t>
    </dgm:pt>
    <dgm:pt modelId="{475BA575-46BA-DF45-A483-847728C76DBD}" type="sibTrans" cxnId="{F65CAF4E-5CED-F04B-A456-D83F439551DA}">
      <dgm:prSet/>
      <dgm:spPr/>
      <dgm:t>
        <a:bodyPr/>
        <a:lstStyle/>
        <a:p>
          <a:pPr algn="ctr"/>
          <a:endParaRPr lang="en-US"/>
        </a:p>
      </dgm:t>
    </dgm:pt>
    <dgm:pt modelId="{45147524-2BBE-494C-A8E1-0C13524F58C1}" type="asst">
      <dgm:prSet phldrT="[Text]"/>
      <dgm:spPr/>
      <dgm:t>
        <a:bodyPr/>
        <a:lstStyle/>
        <a:p>
          <a:pPr algn="ctr"/>
          <a:r>
            <a:rPr lang="en-US"/>
            <a:t>Ideal</a:t>
          </a:r>
        </a:p>
      </dgm:t>
    </dgm:pt>
    <dgm:pt modelId="{CC745857-C8C5-B14F-8CA4-6D776AD64013}" type="parTrans" cxnId="{FFE2462D-DF63-E840-9A2D-577FF0DBEFA9}">
      <dgm:prSet/>
      <dgm:spPr/>
      <dgm:t>
        <a:bodyPr/>
        <a:lstStyle/>
        <a:p>
          <a:pPr algn="ctr"/>
          <a:endParaRPr lang="en-US"/>
        </a:p>
      </dgm:t>
    </dgm:pt>
    <dgm:pt modelId="{DDBA58A3-4981-6046-813C-DB1346CAD702}" type="sibTrans" cxnId="{FFE2462D-DF63-E840-9A2D-577FF0DBEFA9}">
      <dgm:prSet/>
      <dgm:spPr/>
      <dgm:t>
        <a:bodyPr/>
        <a:lstStyle/>
        <a:p>
          <a:pPr algn="ctr"/>
          <a:endParaRPr lang="en-US"/>
        </a:p>
      </dgm:t>
    </dgm:pt>
    <dgm:pt modelId="{43A710D5-CD55-C142-B329-157453A8B5AE}" type="asst">
      <dgm:prSet/>
      <dgm:spPr/>
      <dgm:t>
        <a:bodyPr/>
        <a:lstStyle/>
        <a:p>
          <a:pPr algn="ctr"/>
          <a:r>
            <a:rPr lang="en-US"/>
            <a:t>Mathematical</a:t>
          </a:r>
        </a:p>
      </dgm:t>
    </dgm:pt>
    <dgm:pt modelId="{68737B4B-8247-7A4F-AE5B-94AF1EFBE459}" type="parTrans" cxnId="{5D7AD053-E223-9C41-9F49-8D9312865C04}">
      <dgm:prSet/>
      <dgm:spPr/>
      <dgm:t>
        <a:bodyPr/>
        <a:lstStyle/>
        <a:p>
          <a:pPr algn="ctr"/>
          <a:endParaRPr lang="en-US"/>
        </a:p>
      </dgm:t>
    </dgm:pt>
    <dgm:pt modelId="{3B516A83-4F8B-8340-B8E2-DD020E7A8820}" type="sibTrans" cxnId="{5D7AD053-E223-9C41-9F49-8D9312865C04}">
      <dgm:prSet/>
      <dgm:spPr/>
      <dgm:t>
        <a:bodyPr/>
        <a:lstStyle/>
        <a:p>
          <a:pPr algn="ctr"/>
          <a:endParaRPr lang="en-US"/>
        </a:p>
      </dgm:t>
    </dgm:pt>
    <dgm:pt modelId="{872912F3-B88D-E740-A817-AC8BB6186B10}" type="asst">
      <dgm:prSet phldrT="[Text]"/>
      <dgm:spPr/>
      <dgm:t>
        <a:bodyPr/>
        <a:lstStyle/>
        <a:p>
          <a:pPr algn="ctr"/>
          <a:r>
            <a:rPr lang="en-US"/>
            <a:t>Composite</a:t>
          </a:r>
        </a:p>
      </dgm:t>
    </dgm:pt>
    <dgm:pt modelId="{7E9AB815-FF74-464E-9911-11BEF821B8BB}" type="parTrans" cxnId="{3FAA44AD-1FB3-BF48-BC83-A810E6B27229}">
      <dgm:prSet/>
      <dgm:spPr/>
      <dgm:t>
        <a:bodyPr/>
        <a:lstStyle/>
        <a:p>
          <a:pPr algn="ctr"/>
          <a:endParaRPr lang="en-US"/>
        </a:p>
      </dgm:t>
    </dgm:pt>
    <dgm:pt modelId="{DEAF7F26-6956-254F-A85B-DA5183E5CDAF}" type="sibTrans" cxnId="{3FAA44AD-1FB3-BF48-BC83-A810E6B27229}">
      <dgm:prSet/>
      <dgm:spPr/>
      <dgm:t>
        <a:bodyPr/>
        <a:lstStyle/>
        <a:p>
          <a:pPr algn="ctr"/>
          <a:endParaRPr lang="en-US"/>
        </a:p>
      </dgm:t>
    </dgm:pt>
    <dgm:pt modelId="{B3EA4DC5-31C4-3549-A968-594B78C23EBD}" type="asst">
      <dgm:prSet/>
      <dgm:spPr>
        <a:ln w="15875">
          <a:solidFill>
            <a:srgbClr val="00FA00"/>
          </a:solidFill>
        </a:ln>
      </dgm:spPr>
      <dgm:t>
        <a:bodyPr/>
        <a:lstStyle/>
        <a:p>
          <a:pPr algn="ctr"/>
          <a:r>
            <a:rPr lang="en-US"/>
            <a:t> Non-Composite</a:t>
          </a:r>
        </a:p>
      </dgm:t>
    </dgm:pt>
    <dgm:pt modelId="{4DC8CF52-BF5F-044D-8417-6DE50A9AEA34}" type="parTrans" cxnId="{C3F26236-42E7-A342-A766-2453630BE574}">
      <dgm:prSet/>
      <dgm:spPr/>
      <dgm:t>
        <a:bodyPr/>
        <a:lstStyle/>
        <a:p>
          <a:pPr algn="ctr"/>
          <a:endParaRPr lang="en-US"/>
        </a:p>
      </dgm:t>
    </dgm:pt>
    <dgm:pt modelId="{6D41D953-C751-864C-BF18-6EA721A54672}" type="sibTrans" cxnId="{C3F26236-42E7-A342-A766-2453630BE574}">
      <dgm:prSet/>
      <dgm:spPr/>
      <dgm:t>
        <a:bodyPr/>
        <a:lstStyle/>
        <a:p>
          <a:pPr algn="ctr"/>
          <a:endParaRPr lang="en-US"/>
        </a:p>
      </dgm:t>
    </dgm:pt>
    <dgm:pt modelId="{67625112-3FD5-A24E-B3E9-318C8795E4CA}" type="asst">
      <dgm:prSet/>
      <dgm:spPr>
        <a:ln w="15875">
          <a:solidFill>
            <a:srgbClr val="C00000"/>
          </a:solidFill>
        </a:ln>
      </dgm:spPr>
      <dgm:t>
        <a:bodyPr/>
        <a:lstStyle/>
        <a:p>
          <a:pPr algn="ctr"/>
          <a:r>
            <a:rPr lang="en-US"/>
            <a:t>Composite</a:t>
          </a:r>
        </a:p>
      </dgm:t>
    </dgm:pt>
    <dgm:pt modelId="{242A001E-F9F1-6B4C-90E7-627D6C19E508}" type="parTrans" cxnId="{A23F872F-8CF9-9A47-BE8E-B9104D3E805F}">
      <dgm:prSet/>
      <dgm:spPr/>
      <dgm:t>
        <a:bodyPr/>
        <a:lstStyle/>
        <a:p>
          <a:pPr algn="ctr"/>
          <a:endParaRPr lang="en-US"/>
        </a:p>
      </dgm:t>
    </dgm:pt>
    <dgm:pt modelId="{2F430050-8F93-FC49-B33A-2F01C1F801FB}" type="sibTrans" cxnId="{A23F872F-8CF9-9A47-BE8E-B9104D3E805F}">
      <dgm:prSet/>
      <dgm:spPr/>
      <dgm:t>
        <a:bodyPr/>
        <a:lstStyle/>
        <a:p>
          <a:pPr algn="ctr"/>
          <a:endParaRPr lang="en-US"/>
        </a:p>
      </dgm:t>
    </dgm:pt>
    <dgm:pt modelId="{A9C714C3-0BD2-2842-8A42-601151B2B1F5}" type="asst">
      <dgm:prSet/>
      <dgm:spPr>
        <a:ln w="15875">
          <a:solidFill>
            <a:srgbClr val="C00000"/>
          </a:solidFill>
        </a:ln>
      </dgm:spPr>
      <dgm:t>
        <a:bodyPr/>
        <a:lstStyle/>
        <a:p>
          <a:pPr algn="ctr"/>
          <a:r>
            <a:rPr lang="en-US"/>
            <a:t> Non-Composite</a:t>
          </a:r>
        </a:p>
      </dgm:t>
    </dgm:pt>
    <dgm:pt modelId="{6066EA73-92AE-814F-805E-453BFE2499DA}" type="parTrans" cxnId="{E73F6DE4-C9BB-CA43-B045-6FB18A909689}">
      <dgm:prSet/>
      <dgm:spPr/>
      <dgm:t>
        <a:bodyPr/>
        <a:lstStyle/>
        <a:p>
          <a:pPr algn="ctr"/>
          <a:endParaRPr lang="en-US"/>
        </a:p>
      </dgm:t>
    </dgm:pt>
    <dgm:pt modelId="{F972B586-12B1-B54C-85F5-0136F27995EB}" type="sibTrans" cxnId="{E73F6DE4-C9BB-CA43-B045-6FB18A909689}">
      <dgm:prSet/>
      <dgm:spPr/>
      <dgm:t>
        <a:bodyPr/>
        <a:lstStyle/>
        <a:p>
          <a:pPr algn="ctr"/>
          <a:endParaRPr lang="en-US"/>
        </a:p>
      </dgm:t>
    </dgm:pt>
    <dgm:pt modelId="{7F731267-8436-1E4B-B471-2581FBE1EC6C}" type="asst">
      <dgm:prSet/>
      <dgm:spPr>
        <a:ln w="9525">
          <a:solidFill>
            <a:schemeClr val="bg1"/>
          </a:solidFill>
        </a:ln>
      </dgm:spPr>
      <dgm:t>
        <a:bodyPr/>
        <a:lstStyle/>
        <a:p>
          <a:pPr algn="ctr"/>
          <a:r>
            <a:rPr lang="en-US"/>
            <a:t>Comparable</a:t>
          </a:r>
        </a:p>
      </dgm:t>
    </dgm:pt>
    <dgm:pt modelId="{D5DC29C4-7FBC-8941-B1C2-29087F9D4B2B}" type="parTrans" cxnId="{C4FC7438-4E2C-C643-9CE8-838E5F726BA7}">
      <dgm:prSet/>
      <dgm:spPr/>
      <dgm:t>
        <a:bodyPr/>
        <a:lstStyle/>
        <a:p>
          <a:pPr algn="ctr"/>
          <a:endParaRPr lang="en-US"/>
        </a:p>
      </dgm:t>
    </dgm:pt>
    <dgm:pt modelId="{60D21395-69A2-FD4E-AC6C-E5D897527C5D}" type="sibTrans" cxnId="{C4FC7438-4E2C-C643-9CE8-838E5F726BA7}">
      <dgm:prSet/>
      <dgm:spPr/>
      <dgm:t>
        <a:bodyPr/>
        <a:lstStyle/>
        <a:p>
          <a:pPr algn="ctr"/>
          <a:endParaRPr lang="en-US"/>
        </a:p>
      </dgm:t>
    </dgm:pt>
    <dgm:pt modelId="{D4C64D99-7E4B-3F44-91B7-3ADF0772E6FA}" type="asst">
      <dgm:prSet/>
      <dgm:spPr>
        <a:ln w="15875">
          <a:solidFill>
            <a:srgbClr val="C00000"/>
          </a:solidFill>
        </a:ln>
      </dgm:spPr>
      <dgm:t>
        <a:bodyPr/>
        <a:lstStyle/>
        <a:p>
          <a:pPr algn="ctr"/>
          <a:r>
            <a:rPr lang="en-US"/>
            <a:t>Non-Comparable</a:t>
          </a:r>
        </a:p>
      </dgm:t>
    </dgm:pt>
    <dgm:pt modelId="{8E2E4682-9FF1-6448-9997-A959E98DD9F0}" type="parTrans" cxnId="{1D53AE0E-205A-F54E-8607-8DCB64047D6D}">
      <dgm:prSet/>
      <dgm:spPr/>
      <dgm:t>
        <a:bodyPr/>
        <a:lstStyle/>
        <a:p>
          <a:pPr algn="ctr"/>
          <a:endParaRPr lang="en-US"/>
        </a:p>
      </dgm:t>
    </dgm:pt>
    <dgm:pt modelId="{DEA1CBA6-4154-9047-88B3-6DC810901AD9}" type="sibTrans" cxnId="{1D53AE0E-205A-F54E-8607-8DCB64047D6D}">
      <dgm:prSet/>
      <dgm:spPr/>
      <dgm:t>
        <a:bodyPr/>
        <a:lstStyle/>
        <a:p>
          <a:pPr algn="ctr"/>
          <a:endParaRPr lang="en-US"/>
        </a:p>
      </dgm:t>
    </dgm:pt>
    <dgm:pt modelId="{53E2F40D-BF9A-9446-9D70-1EE4D2AE7D2E}" type="asst">
      <dgm:prSet/>
      <dgm:spPr>
        <a:ln w="15875">
          <a:solidFill>
            <a:srgbClr val="C00000"/>
          </a:solidFill>
        </a:ln>
      </dgm:spPr>
      <dgm:t>
        <a:bodyPr/>
        <a:lstStyle/>
        <a:p>
          <a:r>
            <a:rPr lang="en-US"/>
            <a:t>Intra-Kind</a:t>
          </a:r>
        </a:p>
      </dgm:t>
    </dgm:pt>
    <dgm:pt modelId="{D4A5BB70-23E1-D545-A6EE-A186984EDDB0}" type="parTrans" cxnId="{1CA489F5-1A56-4840-AF32-75B4D5F4A770}">
      <dgm:prSet/>
      <dgm:spPr/>
      <dgm:t>
        <a:bodyPr/>
        <a:lstStyle/>
        <a:p>
          <a:endParaRPr lang="en-US"/>
        </a:p>
      </dgm:t>
    </dgm:pt>
    <dgm:pt modelId="{595ACAB0-099D-9642-94DF-E6FCF76B2381}" type="sibTrans" cxnId="{1CA489F5-1A56-4840-AF32-75B4D5F4A770}">
      <dgm:prSet/>
      <dgm:spPr/>
      <dgm:t>
        <a:bodyPr/>
        <a:lstStyle/>
        <a:p>
          <a:endParaRPr lang="en-US"/>
        </a:p>
      </dgm:t>
    </dgm:pt>
    <dgm:pt modelId="{DF1EDE47-ADF4-1F49-9050-AD1FB290E528}" type="asst">
      <dgm:prSet/>
      <dgm:spPr>
        <a:ln w="15875">
          <a:solidFill>
            <a:srgbClr val="C00000"/>
          </a:solidFill>
        </a:ln>
      </dgm:spPr>
      <dgm:t>
        <a:bodyPr/>
        <a:lstStyle/>
        <a:p>
          <a:r>
            <a:rPr lang="en-US"/>
            <a:t> Inter-Kind</a:t>
          </a:r>
        </a:p>
      </dgm:t>
    </dgm:pt>
    <dgm:pt modelId="{5CB86622-5011-184F-99A6-66177B76E0BE}" type="parTrans" cxnId="{30CE7CF8-D460-7146-8463-2B8BBD710971}">
      <dgm:prSet/>
      <dgm:spPr/>
      <dgm:t>
        <a:bodyPr/>
        <a:lstStyle/>
        <a:p>
          <a:endParaRPr lang="en-US"/>
        </a:p>
      </dgm:t>
    </dgm:pt>
    <dgm:pt modelId="{6A815E39-78F7-5A4D-B3EB-92E5D65DBA5F}" type="sibTrans" cxnId="{30CE7CF8-D460-7146-8463-2B8BBD710971}">
      <dgm:prSet/>
      <dgm:spPr/>
      <dgm:t>
        <a:bodyPr/>
        <a:lstStyle/>
        <a:p>
          <a:endParaRPr lang="en-US"/>
        </a:p>
      </dgm:t>
    </dgm:pt>
    <dgm:pt modelId="{A78BCC94-4FD1-5449-B2D6-68AABC424BF0}" type="asst">
      <dgm:prSet/>
      <dgm:spPr>
        <a:ln w="9525">
          <a:solidFill>
            <a:schemeClr val="bg1"/>
          </a:solidFill>
        </a:ln>
      </dgm:spPr>
      <dgm:t>
        <a:bodyPr/>
        <a:lstStyle/>
        <a:p>
          <a:r>
            <a:rPr lang="en-US"/>
            <a:t>Comparable</a:t>
          </a:r>
        </a:p>
      </dgm:t>
    </dgm:pt>
    <dgm:pt modelId="{DF27C5BB-D012-164E-9CDA-CE65982F6193}" type="parTrans" cxnId="{C6B6D799-896B-8448-A8B9-42928D835FC0}">
      <dgm:prSet/>
      <dgm:spPr/>
      <dgm:t>
        <a:bodyPr/>
        <a:lstStyle/>
        <a:p>
          <a:endParaRPr lang="en-US"/>
        </a:p>
      </dgm:t>
    </dgm:pt>
    <dgm:pt modelId="{52E28A87-E5F5-4D48-9A5F-FEA4A9FAAED0}" type="sibTrans" cxnId="{C6B6D799-896B-8448-A8B9-42928D835FC0}">
      <dgm:prSet/>
      <dgm:spPr/>
      <dgm:t>
        <a:bodyPr/>
        <a:lstStyle/>
        <a:p>
          <a:endParaRPr lang="en-US"/>
        </a:p>
      </dgm:t>
    </dgm:pt>
    <dgm:pt modelId="{55B9C2D0-F33C-2B4E-B037-A3C83C0DE929}" type="asst">
      <dgm:prSet/>
      <dgm:spPr/>
      <dgm:t>
        <a:bodyPr/>
        <a:lstStyle/>
        <a:p>
          <a:r>
            <a:rPr lang="en-US"/>
            <a:t>Non-Comparable</a:t>
          </a:r>
        </a:p>
      </dgm:t>
    </dgm:pt>
    <dgm:pt modelId="{CF0C3046-F98D-024E-B240-3EA0E3A1544F}" type="parTrans" cxnId="{6DE238D5-E3AF-FA4A-BD96-647E7EF65004}">
      <dgm:prSet/>
      <dgm:spPr/>
      <dgm:t>
        <a:bodyPr/>
        <a:lstStyle/>
        <a:p>
          <a:endParaRPr lang="en-US"/>
        </a:p>
      </dgm:t>
    </dgm:pt>
    <dgm:pt modelId="{6F8C1D71-0055-C84C-8720-A84B704A7280}" type="sibTrans" cxnId="{6DE238D5-E3AF-FA4A-BD96-647E7EF65004}">
      <dgm:prSet/>
      <dgm:spPr/>
      <dgm:t>
        <a:bodyPr/>
        <a:lstStyle/>
        <a:p>
          <a:endParaRPr lang="en-US"/>
        </a:p>
      </dgm:t>
    </dgm:pt>
    <dgm:pt modelId="{25557546-CBD1-1543-92C0-DD9DD2F16B51}" type="asst">
      <dgm:prSet/>
      <dgm:spPr/>
      <dgm:t>
        <a:bodyPr/>
        <a:lstStyle/>
        <a:p>
          <a:r>
            <a:rPr lang="en-US"/>
            <a:t>Intra-Kind</a:t>
          </a:r>
        </a:p>
      </dgm:t>
    </dgm:pt>
    <dgm:pt modelId="{82AD1DC8-2DFB-1E4F-A9A8-EFE459954BAC}" type="parTrans" cxnId="{3AF3E39A-FB0B-5142-AA91-9F7F776C6E36}">
      <dgm:prSet/>
      <dgm:spPr/>
      <dgm:t>
        <a:bodyPr/>
        <a:lstStyle/>
        <a:p>
          <a:endParaRPr lang="en-US"/>
        </a:p>
      </dgm:t>
    </dgm:pt>
    <dgm:pt modelId="{9EB526B8-FA18-A144-BF90-47AB92B57B74}" type="sibTrans" cxnId="{3AF3E39A-FB0B-5142-AA91-9F7F776C6E36}">
      <dgm:prSet/>
      <dgm:spPr/>
      <dgm:t>
        <a:bodyPr/>
        <a:lstStyle/>
        <a:p>
          <a:endParaRPr lang="en-US"/>
        </a:p>
      </dgm:t>
    </dgm:pt>
    <dgm:pt modelId="{32B789BC-4D02-7642-86E5-5D38A7FCD491}" type="asst">
      <dgm:prSet/>
      <dgm:spPr/>
      <dgm:t>
        <a:bodyPr/>
        <a:lstStyle/>
        <a:p>
          <a:r>
            <a:rPr lang="en-US"/>
            <a:t>Inter-Kind</a:t>
          </a:r>
        </a:p>
      </dgm:t>
    </dgm:pt>
    <dgm:pt modelId="{A839BFE3-A350-E94E-B4A1-94CC06346ECE}" type="parTrans" cxnId="{58EB9DA7-F3DF-AF45-9DBC-E4D1F2FE0FE7}">
      <dgm:prSet/>
      <dgm:spPr/>
      <dgm:t>
        <a:bodyPr/>
        <a:lstStyle/>
        <a:p>
          <a:endParaRPr lang="en-US"/>
        </a:p>
      </dgm:t>
    </dgm:pt>
    <dgm:pt modelId="{6D4F1D12-12F7-DC4C-8BAA-D70F45C6513F}" type="sibTrans" cxnId="{58EB9DA7-F3DF-AF45-9DBC-E4D1F2FE0FE7}">
      <dgm:prSet/>
      <dgm:spPr/>
      <dgm:t>
        <a:bodyPr/>
        <a:lstStyle/>
        <a:p>
          <a:endParaRPr lang="en-US"/>
        </a:p>
      </dgm:t>
    </dgm:pt>
    <dgm:pt modelId="{25AF6657-050C-3847-B138-78EBC0F74E74}" type="pres">
      <dgm:prSet presAssocID="{FE7EB0E7-D7DC-7648-A1ED-7D4BB06C3517}" presName="hierChild1" presStyleCnt="0">
        <dgm:presLayoutVars>
          <dgm:orgChart val="1"/>
          <dgm:chPref val="1"/>
          <dgm:dir/>
          <dgm:animOne val="branch"/>
          <dgm:animLvl val="lvl"/>
          <dgm:resizeHandles/>
        </dgm:presLayoutVars>
      </dgm:prSet>
      <dgm:spPr/>
    </dgm:pt>
    <dgm:pt modelId="{A0DD6840-E35B-F744-8401-1CA5F1D46FED}" type="pres">
      <dgm:prSet presAssocID="{371D097B-80AD-8D49-8A9A-A300A94D3940}" presName="hierRoot1" presStyleCnt="0">
        <dgm:presLayoutVars>
          <dgm:hierBranch val="init"/>
        </dgm:presLayoutVars>
      </dgm:prSet>
      <dgm:spPr/>
    </dgm:pt>
    <dgm:pt modelId="{80BB0211-6E52-D341-BC96-42B3155A8E86}" type="pres">
      <dgm:prSet presAssocID="{371D097B-80AD-8D49-8A9A-A300A94D3940}" presName="rootComposite1" presStyleCnt="0"/>
      <dgm:spPr/>
    </dgm:pt>
    <dgm:pt modelId="{6DD8FEE0-1184-BD45-B84E-763EE62F53BF}" type="pres">
      <dgm:prSet presAssocID="{371D097B-80AD-8D49-8A9A-A300A94D3940}" presName="rootText1" presStyleLbl="node0" presStyleIdx="0" presStyleCnt="1">
        <dgm:presLayoutVars>
          <dgm:chPref val="3"/>
        </dgm:presLayoutVars>
      </dgm:prSet>
      <dgm:spPr/>
    </dgm:pt>
    <dgm:pt modelId="{8CF2FEED-5B51-AD47-A1D3-C6862A020910}" type="pres">
      <dgm:prSet presAssocID="{371D097B-80AD-8D49-8A9A-A300A94D3940}" presName="rootConnector1" presStyleLbl="node1" presStyleIdx="0" presStyleCnt="0"/>
      <dgm:spPr/>
    </dgm:pt>
    <dgm:pt modelId="{275F0193-0189-8848-9BD9-0A3D59DBDFAD}" type="pres">
      <dgm:prSet presAssocID="{371D097B-80AD-8D49-8A9A-A300A94D3940}" presName="hierChild2" presStyleCnt="0"/>
      <dgm:spPr/>
    </dgm:pt>
    <dgm:pt modelId="{7F86573A-74F3-9F41-992C-8F04FCAEBDAC}" type="pres">
      <dgm:prSet presAssocID="{371D097B-80AD-8D49-8A9A-A300A94D3940}" presName="hierChild3" presStyleCnt="0"/>
      <dgm:spPr/>
    </dgm:pt>
    <dgm:pt modelId="{82773DA4-482F-834F-A034-F80F66AABB0E}" type="pres">
      <dgm:prSet presAssocID="{CC745857-C8C5-B14F-8CA4-6D776AD64013}" presName="Name111" presStyleLbl="parChTrans1D2" presStyleIdx="0" presStyleCnt="2"/>
      <dgm:spPr/>
    </dgm:pt>
    <dgm:pt modelId="{5D89BE4B-01DD-EA49-90BF-1D463709FD84}" type="pres">
      <dgm:prSet presAssocID="{45147524-2BBE-494C-A8E1-0C13524F58C1}" presName="hierRoot3" presStyleCnt="0">
        <dgm:presLayoutVars>
          <dgm:hierBranch val="init"/>
        </dgm:presLayoutVars>
      </dgm:prSet>
      <dgm:spPr/>
    </dgm:pt>
    <dgm:pt modelId="{0FD33FA1-2C9C-FC4E-85D1-ABA6FFA9BD2C}" type="pres">
      <dgm:prSet presAssocID="{45147524-2BBE-494C-A8E1-0C13524F58C1}" presName="rootComposite3" presStyleCnt="0"/>
      <dgm:spPr/>
    </dgm:pt>
    <dgm:pt modelId="{9C483DAB-BDC5-8A41-9526-721F64A70D42}" type="pres">
      <dgm:prSet presAssocID="{45147524-2BBE-494C-A8E1-0C13524F58C1}" presName="rootText3" presStyleLbl="asst1" presStyleIdx="0" presStyleCnt="14">
        <dgm:presLayoutVars>
          <dgm:chPref val="3"/>
        </dgm:presLayoutVars>
      </dgm:prSet>
      <dgm:spPr/>
    </dgm:pt>
    <dgm:pt modelId="{3045735C-DC5A-E641-93E0-4CA113F5C0ED}" type="pres">
      <dgm:prSet presAssocID="{45147524-2BBE-494C-A8E1-0C13524F58C1}" presName="rootConnector3" presStyleLbl="asst1" presStyleIdx="0" presStyleCnt="14"/>
      <dgm:spPr/>
    </dgm:pt>
    <dgm:pt modelId="{447DB702-302A-714B-86F1-2E59CB1D267E}" type="pres">
      <dgm:prSet presAssocID="{45147524-2BBE-494C-A8E1-0C13524F58C1}" presName="hierChild6" presStyleCnt="0"/>
      <dgm:spPr/>
    </dgm:pt>
    <dgm:pt modelId="{CDDC482D-CE7D-D54C-AE1E-69947A0A6C82}" type="pres">
      <dgm:prSet presAssocID="{45147524-2BBE-494C-A8E1-0C13524F58C1}" presName="hierChild7" presStyleCnt="0"/>
      <dgm:spPr/>
    </dgm:pt>
    <dgm:pt modelId="{2D1B0E38-11D2-B54F-A1C1-0FA524F2551B}" type="pres">
      <dgm:prSet presAssocID="{7E9AB815-FF74-464E-9911-11BEF821B8BB}" presName="Name111" presStyleLbl="parChTrans1D3" presStyleIdx="0" presStyleCnt="4"/>
      <dgm:spPr/>
    </dgm:pt>
    <dgm:pt modelId="{976D3AAA-6E2E-F249-A02B-50439219B4DB}" type="pres">
      <dgm:prSet presAssocID="{872912F3-B88D-E740-A817-AC8BB6186B10}" presName="hierRoot3" presStyleCnt="0">
        <dgm:presLayoutVars>
          <dgm:hierBranch val="init"/>
        </dgm:presLayoutVars>
      </dgm:prSet>
      <dgm:spPr/>
    </dgm:pt>
    <dgm:pt modelId="{435D727A-D95C-0F46-93D4-FC120E6AE3A9}" type="pres">
      <dgm:prSet presAssocID="{872912F3-B88D-E740-A817-AC8BB6186B10}" presName="rootComposite3" presStyleCnt="0"/>
      <dgm:spPr/>
    </dgm:pt>
    <dgm:pt modelId="{6B8B658B-FDD0-A24A-9A3F-D57F38477F8D}" type="pres">
      <dgm:prSet presAssocID="{872912F3-B88D-E740-A817-AC8BB6186B10}" presName="rootText3" presStyleLbl="asst1" presStyleIdx="1" presStyleCnt="14">
        <dgm:presLayoutVars>
          <dgm:chPref val="3"/>
        </dgm:presLayoutVars>
      </dgm:prSet>
      <dgm:spPr/>
    </dgm:pt>
    <dgm:pt modelId="{8CC265AD-366E-9B4D-A034-93D41AA08F1E}" type="pres">
      <dgm:prSet presAssocID="{872912F3-B88D-E740-A817-AC8BB6186B10}" presName="rootConnector3" presStyleLbl="asst1" presStyleIdx="1" presStyleCnt="14"/>
      <dgm:spPr/>
    </dgm:pt>
    <dgm:pt modelId="{6E2E161B-684F-DC48-BB01-66B610909029}" type="pres">
      <dgm:prSet presAssocID="{872912F3-B88D-E740-A817-AC8BB6186B10}" presName="hierChild6" presStyleCnt="0"/>
      <dgm:spPr/>
    </dgm:pt>
    <dgm:pt modelId="{EA302F18-A2DB-CE4A-B37C-936CC3AD21AF}" type="pres">
      <dgm:prSet presAssocID="{872912F3-B88D-E740-A817-AC8BB6186B10}" presName="hierChild7" presStyleCnt="0"/>
      <dgm:spPr/>
    </dgm:pt>
    <dgm:pt modelId="{B8D83517-1047-B64A-8384-E97FD26E7F58}" type="pres">
      <dgm:prSet presAssocID="{8E2E4682-9FF1-6448-9997-A959E98DD9F0}" presName="Name111" presStyleLbl="parChTrans1D4" presStyleIdx="0" presStyleCnt="8"/>
      <dgm:spPr/>
    </dgm:pt>
    <dgm:pt modelId="{AFC09D95-1687-2644-9BFA-8D72AC955E95}" type="pres">
      <dgm:prSet presAssocID="{D4C64D99-7E4B-3F44-91B7-3ADF0772E6FA}" presName="hierRoot3" presStyleCnt="0">
        <dgm:presLayoutVars>
          <dgm:hierBranch val="init"/>
        </dgm:presLayoutVars>
      </dgm:prSet>
      <dgm:spPr/>
    </dgm:pt>
    <dgm:pt modelId="{73CCC25D-FD0D-1D47-9E97-A935D03AF926}" type="pres">
      <dgm:prSet presAssocID="{D4C64D99-7E4B-3F44-91B7-3ADF0772E6FA}" presName="rootComposite3" presStyleCnt="0"/>
      <dgm:spPr/>
    </dgm:pt>
    <dgm:pt modelId="{1C55DF25-3389-9B4D-91F3-2C66E8AEADBF}" type="pres">
      <dgm:prSet presAssocID="{D4C64D99-7E4B-3F44-91B7-3ADF0772E6FA}" presName="rootText3" presStyleLbl="asst1" presStyleIdx="2" presStyleCnt="14">
        <dgm:presLayoutVars>
          <dgm:chPref val="3"/>
        </dgm:presLayoutVars>
      </dgm:prSet>
      <dgm:spPr/>
    </dgm:pt>
    <dgm:pt modelId="{BCFB79B0-7B11-CB44-92F6-E8CCA23F6189}" type="pres">
      <dgm:prSet presAssocID="{D4C64D99-7E4B-3F44-91B7-3ADF0772E6FA}" presName="rootConnector3" presStyleLbl="asst1" presStyleIdx="2" presStyleCnt="14"/>
      <dgm:spPr/>
    </dgm:pt>
    <dgm:pt modelId="{B4AA94BF-4389-FE47-81AF-1BFB15B751B0}" type="pres">
      <dgm:prSet presAssocID="{D4C64D99-7E4B-3F44-91B7-3ADF0772E6FA}" presName="hierChild6" presStyleCnt="0"/>
      <dgm:spPr/>
    </dgm:pt>
    <dgm:pt modelId="{DFA46660-6978-1C47-8303-241937CC04D5}" type="pres">
      <dgm:prSet presAssocID="{D4C64D99-7E4B-3F44-91B7-3ADF0772E6FA}" presName="hierChild7" presStyleCnt="0"/>
      <dgm:spPr/>
    </dgm:pt>
    <dgm:pt modelId="{A6016ABF-28F3-B649-85CD-DFDE452616DA}" type="pres">
      <dgm:prSet presAssocID="{D5DC29C4-7FBC-8941-B1C2-29087F9D4B2B}" presName="Name111" presStyleLbl="parChTrans1D4" presStyleIdx="1" presStyleCnt="8"/>
      <dgm:spPr/>
    </dgm:pt>
    <dgm:pt modelId="{7445289A-07A6-284D-BD07-D7E077F81E1D}" type="pres">
      <dgm:prSet presAssocID="{7F731267-8436-1E4B-B471-2581FBE1EC6C}" presName="hierRoot3" presStyleCnt="0">
        <dgm:presLayoutVars>
          <dgm:hierBranch val="init"/>
        </dgm:presLayoutVars>
      </dgm:prSet>
      <dgm:spPr/>
    </dgm:pt>
    <dgm:pt modelId="{EDDC3E33-40B9-B247-BE6C-A34D4DEAE282}" type="pres">
      <dgm:prSet presAssocID="{7F731267-8436-1E4B-B471-2581FBE1EC6C}" presName="rootComposite3" presStyleCnt="0"/>
      <dgm:spPr/>
    </dgm:pt>
    <dgm:pt modelId="{4CB65237-A2CF-1C43-B7A5-6842BCFFAF73}" type="pres">
      <dgm:prSet presAssocID="{7F731267-8436-1E4B-B471-2581FBE1EC6C}" presName="rootText3" presStyleLbl="asst1" presStyleIdx="3" presStyleCnt="14">
        <dgm:presLayoutVars>
          <dgm:chPref val="3"/>
        </dgm:presLayoutVars>
      </dgm:prSet>
      <dgm:spPr/>
    </dgm:pt>
    <dgm:pt modelId="{7CDB92B3-2390-C54F-AFD4-3EA579D2B501}" type="pres">
      <dgm:prSet presAssocID="{7F731267-8436-1E4B-B471-2581FBE1EC6C}" presName="rootConnector3" presStyleLbl="asst1" presStyleIdx="3" presStyleCnt="14"/>
      <dgm:spPr/>
    </dgm:pt>
    <dgm:pt modelId="{451584DC-FDC9-5A47-A19E-B288E71DCB9D}" type="pres">
      <dgm:prSet presAssocID="{7F731267-8436-1E4B-B471-2581FBE1EC6C}" presName="hierChild6" presStyleCnt="0"/>
      <dgm:spPr/>
    </dgm:pt>
    <dgm:pt modelId="{8CABB564-F3FC-E94D-9B66-0E14A729D656}" type="pres">
      <dgm:prSet presAssocID="{7F731267-8436-1E4B-B471-2581FBE1EC6C}" presName="hierChild7" presStyleCnt="0"/>
      <dgm:spPr/>
    </dgm:pt>
    <dgm:pt modelId="{93338F0E-1F88-CE46-8E11-84E207F8E3E8}" type="pres">
      <dgm:prSet presAssocID="{D4A5BB70-23E1-D545-A6EE-A186984EDDB0}" presName="Name111" presStyleLbl="parChTrans1D4" presStyleIdx="2" presStyleCnt="8"/>
      <dgm:spPr/>
    </dgm:pt>
    <dgm:pt modelId="{2BC3BBE9-87BD-4947-BF36-15364EBEDF9C}" type="pres">
      <dgm:prSet presAssocID="{53E2F40D-BF9A-9446-9D70-1EE4D2AE7D2E}" presName="hierRoot3" presStyleCnt="0">
        <dgm:presLayoutVars>
          <dgm:hierBranch val="init"/>
        </dgm:presLayoutVars>
      </dgm:prSet>
      <dgm:spPr/>
    </dgm:pt>
    <dgm:pt modelId="{AC989AB5-41BC-8C48-B03B-76548B59CD35}" type="pres">
      <dgm:prSet presAssocID="{53E2F40D-BF9A-9446-9D70-1EE4D2AE7D2E}" presName="rootComposite3" presStyleCnt="0"/>
      <dgm:spPr/>
    </dgm:pt>
    <dgm:pt modelId="{8FB8BAED-AFD8-594B-8CAB-9D6F998C7D63}" type="pres">
      <dgm:prSet presAssocID="{53E2F40D-BF9A-9446-9D70-1EE4D2AE7D2E}" presName="rootText3" presStyleLbl="asst1" presStyleIdx="4" presStyleCnt="14">
        <dgm:presLayoutVars>
          <dgm:chPref val="3"/>
        </dgm:presLayoutVars>
      </dgm:prSet>
      <dgm:spPr/>
    </dgm:pt>
    <dgm:pt modelId="{E1AF97AF-54F6-B449-A1F4-3C5252253D7B}" type="pres">
      <dgm:prSet presAssocID="{53E2F40D-BF9A-9446-9D70-1EE4D2AE7D2E}" presName="rootConnector3" presStyleLbl="asst1" presStyleIdx="4" presStyleCnt="14"/>
      <dgm:spPr/>
    </dgm:pt>
    <dgm:pt modelId="{5558D9BE-20E5-1B47-8B65-D8CC6AEB3A25}" type="pres">
      <dgm:prSet presAssocID="{53E2F40D-BF9A-9446-9D70-1EE4D2AE7D2E}" presName="hierChild6" presStyleCnt="0"/>
      <dgm:spPr/>
    </dgm:pt>
    <dgm:pt modelId="{FF92EC44-3517-174E-B190-92449D4DB32B}" type="pres">
      <dgm:prSet presAssocID="{53E2F40D-BF9A-9446-9D70-1EE4D2AE7D2E}" presName="hierChild7" presStyleCnt="0"/>
      <dgm:spPr/>
    </dgm:pt>
    <dgm:pt modelId="{C4EA2896-1F7C-9742-8EEE-9D31961367B7}" type="pres">
      <dgm:prSet presAssocID="{5CB86622-5011-184F-99A6-66177B76E0BE}" presName="Name111" presStyleLbl="parChTrans1D4" presStyleIdx="3" presStyleCnt="8"/>
      <dgm:spPr/>
    </dgm:pt>
    <dgm:pt modelId="{96073C25-DBFF-FC4C-AF46-3A9E527A28BC}" type="pres">
      <dgm:prSet presAssocID="{DF1EDE47-ADF4-1F49-9050-AD1FB290E528}" presName="hierRoot3" presStyleCnt="0">
        <dgm:presLayoutVars>
          <dgm:hierBranch val="init"/>
        </dgm:presLayoutVars>
      </dgm:prSet>
      <dgm:spPr/>
    </dgm:pt>
    <dgm:pt modelId="{4322B0C4-2D7B-FA4B-84C2-28D6546BC638}" type="pres">
      <dgm:prSet presAssocID="{DF1EDE47-ADF4-1F49-9050-AD1FB290E528}" presName="rootComposite3" presStyleCnt="0"/>
      <dgm:spPr/>
    </dgm:pt>
    <dgm:pt modelId="{8381DC4C-E54F-C44A-BBAE-468463E03ED6}" type="pres">
      <dgm:prSet presAssocID="{DF1EDE47-ADF4-1F49-9050-AD1FB290E528}" presName="rootText3" presStyleLbl="asst1" presStyleIdx="5" presStyleCnt="14">
        <dgm:presLayoutVars>
          <dgm:chPref val="3"/>
        </dgm:presLayoutVars>
      </dgm:prSet>
      <dgm:spPr/>
    </dgm:pt>
    <dgm:pt modelId="{6DE32441-E998-2247-B8A9-4A9600DE4FF8}" type="pres">
      <dgm:prSet presAssocID="{DF1EDE47-ADF4-1F49-9050-AD1FB290E528}" presName="rootConnector3" presStyleLbl="asst1" presStyleIdx="5" presStyleCnt="14"/>
      <dgm:spPr/>
    </dgm:pt>
    <dgm:pt modelId="{27206480-ABB5-9342-8E70-E0F1C6E61BF6}" type="pres">
      <dgm:prSet presAssocID="{DF1EDE47-ADF4-1F49-9050-AD1FB290E528}" presName="hierChild6" presStyleCnt="0"/>
      <dgm:spPr/>
    </dgm:pt>
    <dgm:pt modelId="{78094F21-8EDF-9542-98DC-04871910A427}" type="pres">
      <dgm:prSet presAssocID="{DF1EDE47-ADF4-1F49-9050-AD1FB290E528}" presName="hierChild7" presStyleCnt="0"/>
      <dgm:spPr/>
    </dgm:pt>
    <dgm:pt modelId="{F11E9810-CB6B-C34C-B893-83AA638469E3}" type="pres">
      <dgm:prSet presAssocID="{4DC8CF52-BF5F-044D-8417-6DE50A9AEA34}" presName="Name111" presStyleLbl="parChTrans1D3" presStyleIdx="1" presStyleCnt="4"/>
      <dgm:spPr/>
    </dgm:pt>
    <dgm:pt modelId="{BDA50902-4E28-2746-B6D2-7539248D11B8}" type="pres">
      <dgm:prSet presAssocID="{B3EA4DC5-31C4-3549-A968-594B78C23EBD}" presName="hierRoot3" presStyleCnt="0">
        <dgm:presLayoutVars>
          <dgm:hierBranch val="init"/>
        </dgm:presLayoutVars>
      </dgm:prSet>
      <dgm:spPr/>
    </dgm:pt>
    <dgm:pt modelId="{C3D69249-9099-4742-9F73-4EF47D6C0959}" type="pres">
      <dgm:prSet presAssocID="{B3EA4DC5-31C4-3549-A968-594B78C23EBD}" presName="rootComposite3" presStyleCnt="0"/>
      <dgm:spPr/>
    </dgm:pt>
    <dgm:pt modelId="{4A6EEA2E-13ED-2244-A744-D4E76567106B}" type="pres">
      <dgm:prSet presAssocID="{B3EA4DC5-31C4-3549-A968-594B78C23EBD}" presName="rootText3" presStyleLbl="asst1" presStyleIdx="6" presStyleCnt="14">
        <dgm:presLayoutVars>
          <dgm:chPref val="3"/>
        </dgm:presLayoutVars>
      </dgm:prSet>
      <dgm:spPr/>
    </dgm:pt>
    <dgm:pt modelId="{45D458C5-8B66-C84C-B16C-B054FA27E436}" type="pres">
      <dgm:prSet presAssocID="{B3EA4DC5-31C4-3549-A968-594B78C23EBD}" presName="rootConnector3" presStyleLbl="asst1" presStyleIdx="6" presStyleCnt="14"/>
      <dgm:spPr/>
    </dgm:pt>
    <dgm:pt modelId="{CB184E96-D29D-2842-A6FD-9B8EDAEE981E}" type="pres">
      <dgm:prSet presAssocID="{B3EA4DC5-31C4-3549-A968-594B78C23EBD}" presName="hierChild6" presStyleCnt="0"/>
      <dgm:spPr/>
    </dgm:pt>
    <dgm:pt modelId="{77D29347-7094-A843-8FDC-07828D1C9CDD}" type="pres">
      <dgm:prSet presAssocID="{B3EA4DC5-31C4-3549-A968-594B78C23EBD}" presName="hierChild7" presStyleCnt="0"/>
      <dgm:spPr/>
    </dgm:pt>
    <dgm:pt modelId="{460DFFCE-4EB0-174B-9E83-0E33C2614C88}" type="pres">
      <dgm:prSet presAssocID="{68737B4B-8247-7A4F-AE5B-94AF1EFBE459}" presName="Name111" presStyleLbl="parChTrans1D2" presStyleIdx="1" presStyleCnt="2"/>
      <dgm:spPr/>
    </dgm:pt>
    <dgm:pt modelId="{207B9624-0868-C14A-A6EE-5585C2C48318}" type="pres">
      <dgm:prSet presAssocID="{43A710D5-CD55-C142-B329-157453A8B5AE}" presName="hierRoot3" presStyleCnt="0">
        <dgm:presLayoutVars>
          <dgm:hierBranch val="init"/>
        </dgm:presLayoutVars>
      </dgm:prSet>
      <dgm:spPr/>
    </dgm:pt>
    <dgm:pt modelId="{3AC254FC-2C9D-E44D-A05E-A56CA2A60D1A}" type="pres">
      <dgm:prSet presAssocID="{43A710D5-CD55-C142-B329-157453A8B5AE}" presName="rootComposite3" presStyleCnt="0"/>
      <dgm:spPr/>
    </dgm:pt>
    <dgm:pt modelId="{7D5B8A17-31FD-184E-978A-C117F8BBAF8D}" type="pres">
      <dgm:prSet presAssocID="{43A710D5-CD55-C142-B329-157453A8B5AE}" presName="rootText3" presStyleLbl="asst1" presStyleIdx="7" presStyleCnt="14" custLinFactNeighborX="-1644">
        <dgm:presLayoutVars>
          <dgm:chPref val="3"/>
        </dgm:presLayoutVars>
      </dgm:prSet>
      <dgm:spPr/>
    </dgm:pt>
    <dgm:pt modelId="{E34A83F5-4349-4743-BF3A-40F3CEF4595C}" type="pres">
      <dgm:prSet presAssocID="{43A710D5-CD55-C142-B329-157453A8B5AE}" presName="rootConnector3" presStyleLbl="asst1" presStyleIdx="7" presStyleCnt="14"/>
      <dgm:spPr/>
    </dgm:pt>
    <dgm:pt modelId="{1DF920FF-F0E6-4C4A-89AC-C755B11A2E1C}" type="pres">
      <dgm:prSet presAssocID="{43A710D5-CD55-C142-B329-157453A8B5AE}" presName="hierChild6" presStyleCnt="0"/>
      <dgm:spPr/>
    </dgm:pt>
    <dgm:pt modelId="{045BE92F-93B1-5244-8E0C-EA22A11DD05B}" type="pres">
      <dgm:prSet presAssocID="{43A710D5-CD55-C142-B329-157453A8B5AE}" presName="hierChild7" presStyleCnt="0"/>
      <dgm:spPr/>
    </dgm:pt>
    <dgm:pt modelId="{F9C49030-4A55-7746-BD55-5F938EFE35E2}" type="pres">
      <dgm:prSet presAssocID="{6066EA73-92AE-814F-805E-453BFE2499DA}" presName="Name111" presStyleLbl="parChTrans1D3" presStyleIdx="2" presStyleCnt="4"/>
      <dgm:spPr/>
    </dgm:pt>
    <dgm:pt modelId="{B242C967-4022-F346-9EE0-815334E905BF}" type="pres">
      <dgm:prSet presAssocID="{A9C714C3-0BD2-2842-8A42-601151B2B1F5}" presName="hierRoot3" presStyleCnt="0">
        <dgm:presLayoutVars>
          <dgm:hierBranch val="init"/>
        </dgm:presLayoutVars>
      </dgm:prSet>
      <dgm:spPr/>
    </dgm:pt>
    <dgm:pt modelId="{7BA6102B-CDA4-F04C-A23E-079AA489AA2A}" type="pres">
      <dgm:prSet presAssocID="{A9C714C3-0BD2-2842-8A42-601151B2B1F5}" presName="rootComposite3" presStyleCnt="0"/>
      <dgm:spPr/>
    </dgm:pt>
    <dgm:pt modelId="{A17DB727-793A-B549-BE64-D3EE26FEE748}" type="pres">
      <dgm:prSet presAssocID="{A9C714C3-0BD2-2842-8A42-601151B2B1F5}" presName="rootText3" presStyleLbl="asst1" presStyleIdx="8" presStyleCnt="14">
        <dgm:presLayoutVars>
          <dgm:chPref val="3"/>
        </dgm:presLayoutVars>
      </dgm:prSet>
      <dgm:spPr/>
    </dgm:pt>
    <dgm:pt modelId="{ADBC4295-FB5E-3A4C-89EE-AF63B04FAD7A}" type="pres">
      <dgm:prSet presAssocID="{A9C714C3-0BD2-2842-8A42-601151B2B1F5}" presName="rootConnector3" presStyleLbl="asst1" presStyleIdx="8" presStyleCnt="14"/>
      <dgm:spPr/>
    </dgm:pt>
    <dgm:pt modelId="{9C131A7C-2115-EF42-8D00-2DCB47782650}" type="pres">
      <dgm:prSet presAssocID="{A9C714C3-0BD2-2842-8A42-601151B2B1F5}" presName="hierChild6" presStyleCnt="0"/>
      <dgm:spPr/>
    </dgm:pt>
    <dgm:pt modelId="{03DD4CF4-B98F-8149-B439-EA45F57F74DB}" type="pres">
      <dgm:prSet presAssocID="{A9C714C3-0BD2-2842-8A42-601151B2B1F5}" presName="hierChild7" presStyleCnt="0"/>
      <dgm:spPr/>
    </dgm:pt>
    <dgm:pt modelId="{30ABE9CD-E497-7F4F-A56E-C18DB79B6BD3}" type="pres">
      <dgm:prSet presAssocID="{242A001E-F9F1-6B4C-90E7-627D6C19E508}" presName="Name111" presStyleLbl="parChTrans1D3" presStyleIdx="3" presStyleCnt="4"/>
      <dgm:spPr/>
    </dgm:pt>
    <dgm:pt modelId="{D903AFBB-B6E5-2B4C-B8A3-4B1BDF4C00E9}" type="pres">
      <dgm:prSet presAssocID="{67625112-3FD5-A24E-B3E9-318C8795E4CA}" presName="hierRoot3" presStyleCnt="0">
        <dgm:presLayoutVars>
          <dgm:hierBranch val="init"/>
        </dgm:presLayoutVars>
      </dgm:prSet>
      <dgm:spPr/>
    </dgm:pt>
    <dgm:pt modelId="{DF8AF1ED-ED17-FB4C-A171-3728F29ADF7A}" type="pres">
      <dgm:prSet presAssocID="{67625112-3FD5-A24E-B3E9-318C8795E4CA}" presName="rootComposite3" presStyleCnt="0"/>
      <dgm:spPr/>
    </dgm:pt>
    <dgm:pt modelId="{2A0D04C2-574D-4146-838E-362F1B5AFA71}" type="pres">
      <dgm:prSet presAssocID="{67625112-3FD5-A24E-B3E9-318C8795E4CA}" presName="rootText3" presStyleLbl="asst1" presStyleIdx="9" presStyleCnt="14">
        <dgm:presLayoutVars>
          <dgm:chPref val="3"/>
        </dgm:presLayoutVars>
      </dgm:prSet>
      <dgm:spPr/>
    </dgm:pt>
    <dgm:pt modelId="{A268136F-936B-1D4C-BF03-6C8E67099496}" type="pres">
      <dgm:prSet presAssocID="{67625112-3FD5-A24E-B3E9-318C8795E4CA}" presName="rootConnector3" presStyleLbl="asst1" presStyleIdx="9" presStyleCnt="14"/>
      <dgm:spPr/>
    </dgm:pt>
    <dgm:pt modelId="{180AB8C1-8795-4A47-9ACF-460EE7FA6F57}" type="pres">
      <dgm:prSet presAssocID="{67625112-3FD5-A24E-B3E9-318C8795E4CA}" presName="hierChild6" presStyleCnt="0"/>
      <dgm:spPr/>
    </dgm:pt>
    <dgm:pt modelId="{B2A6EEA5-F0E0-2E45-8526-2BD36D864629}" type="pres">
      <dgm:prSet presAssocID="{67625112-3FD5-A24E-B3E9-318C8795E4CA}" presName="hierChild7" presStyleCnt="0"/>
      <dgm:spPr/>
    </dgm:pt>
    <dgm:pt modelId="{597E76A4-C991-DC4C-AC90-DA3C71BEB254}" type="pres">
      <dgm:prSet presAssocID="{DF27C5BB-D012-164E-9CDA-CE65982F6193}" presName="Name111" presStyleLbl="parChTrans1D4" presStyleIdx="4" presStyleCnt="8"/>
      <dgm:spPr/>
    </dgm:pt>
    <dgm:pt modelId="{454B60E1-E4DF-274F-9E17-432945309F5D}" type="pres">
      <dgm:prSet presAssocID="{A78BCC94-4FD1-5449-B2D6-68AABC424BF0}" presName="hierRoot3" presStyleCnt="0">
        <dgm:presLayoutVars>
          <dgm:hierBranch val="init"/>
        </dgm:presLayoutVars>
      </dgm:prSet>
      <dgm:spPr/>
    </dgm:pt>
    <dgm:pt modelId="{B716D4C2-624F-F14F-91FF-332E66747B01}" type="pres">
      <dgm:prSet presAssocID="{A78BCC94-4FD1-5449-B2D6-68AABC424BF0}" presName="rootComposite3" presStyleCnt="0"/>
      <dgm:spPr/>
    </dgm:pt>
    <dgm:pt modelId="{0F4F9A73-1C92-274E-9831-C72E58AC9BA0}" type="pres">
      <dgm:prSet presAssocID="{A78BCC94-4FD1-5449-B2D6-68AABC424BF0}" presName="rootText3" presStyleLbl="asst1" presStyleIdx="10" presStyleCnt="14">
        <dgm:presLayoutVars>
          <dgm:chPref val="3"/>
        </dgm:presLayoutVars>
      </dgm:prSet>
      <dgm:spPr/>
    </dgm:pt>
    <dgm:pt modelId="{8605D6CF-74DF-A943-8056-66A05752587C}" type="pres">
      <dgm:prSet presAssocID="{A78BCC94-4FD1-5449-B2D6-68AABC424BF0}" presName="rootConnector3" presStyleLbl="asst1" presStyleIdx="10" presStyleCnt="14"/>
      <dgm:spPr/>
    </dgm:pt>
    <dgm:pt modelId="{D89A4FF4-2C1C-6E4E-887A-FB8994153CEA}" type="pres">
      <dgm:prSet presAssocID="{A78BCC94-4FD1-5449-B2D6-68AABC424BF0}" presName="hierChild6" presStyleCnt="0"/>
      <dgm:spPr/>
    </dgm:pt>
    <dgm:pt modelId="{EF232085-53BB-5748-8894-262C3281E60A}" type="pres">
      <dgm:prSet presAssocID="{A78BCC94-4FD1-5449-B2D6-68AABC424BF0}" presName="hierChild7" presStyleCnt="0"/>
      <dgm:spPr/>
    </dgm:pt>
    <dgm:pt modelId="{B9729718-79B6-F349-B942-90DAEFF54EFE}" type="pres">
      <dgm:prSet presAssocID="{82AD1DC8-2DFB-1E4F-A9A8-EFE459954BAC}" presName="Name111" presStyleLbl="parChTrans1D4" presStyleIdx="5" presStyleCnt="8"/>
      <dgm:spPr/>
    </dgm:pt>
    <dgm:pt modelId="{A58E3BD0-77F4-554A-A6A6-89DEF9012EAF}" type="pres">
      <dgm:prSet presAssocID="{25557546-CBD1-1543-92C0-DD9DD2F16B51}" presName="hierRoot3" presStyleCnt="0">
        <dgm:presLayoutVars>
          <dgm:hierBranch val="init"/>
        </dgm:presLayoutVars>
      </dgm:prSet>
      <dgm:spPr/>
    </dgm:pt>
    <dgm:pt modelId="{0054A081-4E01-4149-AA36-9A9E53D926A8}" type="pres">
      <dgm:prSet presAssocID="{25557546-CBD1-1543-92C0-DD9DD2F16B51}" presName="rootComposite3" presStyleCnt="0"/>
      <dgm:spPr/>
    </dgm:pt>
    <dgm:pt modelId="{F9A6B113-CA55-244D-8EFA-44D4401B5AEA}" type="pres">
      <dgm:prSet presAssocID="{25557546-CBD1-1543-92C0-DD9DD2F16B51}" presName="rootText3" presStyleLbl="asst1" presStyleIdx="11" presStyleCnt="14">
        <dgm:presLayoutVars>
          <dgm:chPref val="3"/>
        </dgm:presLayoutVars>
      </dgm:prSet>
      <dgm:spPr/>
    </dgm:pt>
    <dgm:pt modelId="{6E3FC29A-A4EE-1448-BF4D-E0B79DF2DF2A}" type="pres">
      <dgm:prSet presAssocID="{25557546-CBD1-1543-92C0-DD9DD2F16B51}" presName="rootConnector3" presStyleLbl="asst1" presStyleIdx="11" presStyleCnt="14"/>
      <dgm:spPr/>
    </dgm:pt>
    <dgm:pt modelId="{6735F479-6B64-F842-8C47-E0D8C65FC1EF}" type="pres">
      <dgm:prSet presAssocID="{25557546-CBD1-1543-92C0-DD9DD2F16B51}" presName="hierChild6" presStyleCnt="0"/>
      <dgm:spPr/>
    </dgm:pt>
    <dgm:pt modelId="{53027156-A2EF-154D-9DDA-57E338B7C0E4}" type="pres">
      <dgm:prSet presAssocID="{25557546-CBD1-1543-92C0-DD9DD2F16B51}" presName="hierChild7" presStyleCnt="0"/>
      <dgm:spPr/>
    </dgm:pt>
    <dgm:pt modelId="{E16D5CAA-E7C8-E546-8989-568182AB4953}" type="pres">
      <dgm:prSet presAssocID="{A839BFE3-A350-E94E-B4A1-94CC06346ECE}" presName="Name111" presStyleLbl="parChTrans1D4" presStyleIdx="6" presStyleCnt="8"/>
      <dgm:spPr/>
    </dgm:pt>
    <dgm:pt modelId="{0D2C8DB0-F6F6-CE4E-A524-59EC278B2EF8}" type="pres">
      <dgm:prSet presAssocID="{32B789BC-4D02-7642-86E5-5D38A7FCD491}" presName="hierRoot3" presStyleCnt="0">
        <dgm:presLayoutVars>
          <dgm:hierBranch val="init"/>
        </dgm:presLayoutVars>
      </dgm:prSet>
      <dgm:spPr/>
    </dgm:pt>
    <dgm:pt modelId="{F64524BA-DE17-A841-9875-149919EDE84A}" type="pres">
      <dgm:prSet presAssocID="{32B789BC-4D02-7642-86E5-5D38A7FCD491}" presName="rootComposite3" presStyleCnt="0"/>
      <dgm:spPr/>
    </dgm:pt>
    <dgm:pt modelId="{DC5334F8-357D-C640-B7A9-DC0AEDB36356}" type="pres">
      <dgm:prSet presAssocID="{32B789BC-4D02-7642-86E5-5D38A7FCD491}" presName="rootText3" presStyleLbl="asst1" presStyleIdx="12" presStyleCnt="14">
        <dgm:presLayoutVars>
          <dgm:chPref val="3"/>
        </dgm:presLayoutVars>
      </dgm:prSet>
      <dgm:spPr/>
    </dgm:pt>
    <dgm:pt modelId="{7E411741-5465-B445-A66C-C45F09C30769}" type="pres">
      <dgm:prSet presAssocID="{32B789BC-4D02-7642-86E5-5D38A7FCD491}" presName="rootConnector3" presStyleLbl="asst1" presStyleIdx="12" presStyleCnt="14"/>
      <dgm:spPr/>
    </dgm:pt>
    <dgm:pt modelId="{10057A11-462D-8C43-9764-D47BC4062DF0}" type="pres">
      <dgm:prSet presAssocID="{32B789BC-4D02-7642-86E5-5D38A7FCD491}" presName="hierChild6" presStyleCnt="0"/>
      <dgm:spPr/>
    </dgm:pt>
    <dgm:pt modelId="{8DE64F71-C254-0848-91EB-6254DE98E294}" type="pres">
      <dgm:prSet presAssocID="{32B789BC-4D02-7642-86E5-5D38A7FCD491}" presName="hierChild7" presStyleCnt="0"/>
      <dgm:spPr/>
    </dgm:pt>
    <dgm:pt modelId="{D9B46FDF-29D3-044F-89A6-32993D7B0BEC}" type="pres">
      <dgm:prSet presAssocID="{CF0C3046-F98D-024E-B240-3EA0E3A1544F}" presName="Name111" presStyleLbl="parChTrans1D4" presStyleIdx="7" presStyleCnt="8"/>
      <dgm:spPr/>
    </dgm:pt>
    <dgm:pt modelId="{25562357-A9AB-8E4F-9CB6-C00010BDCC28}" type="pres">
      <dgm:prSet presAssocID="{55B9C2D0-F33C-2B4E-B037-A3C83C0DE929}" presName="hierRoot3" presStyleCnt="0">
        <dgm:presLayoutVars>
          <dgm:hierBranch val="init"/>
        </dgm:presLayoutVars>
      </dgm:prSet>
      <dgm:spPr/>
    </dgm:pt>
    <dgm:pt modelId="{30624B11-7EA9-5646-A9A3-ECBB309D2EE3}" type="pres">
      <dgm:prSet presAssocID="{55B9C2D0-F33C-2B4E-B037-A3C83C0DE929}" presName="rootComposite3" presStyleCnt="0"/>
      <dgm:spPr/>
    </dgm:pt>
    <dgm:pt modelId="{3D65E9F7-CA98-4149-8C1C-710FD2A88D58}" type="pres">
      <dgm:prSet presAssocID="{55B9C2D0-F33C-2B4E-B037-A3C83C0DE929}" presName="rootText3" presStyleLbl="asst1" presStyleIdx="13" presStyleCnt="14">
        <dgm:presLayoutVars>
          <dgm:chPref val="3"/>
        </dgm:presLayoutVars>
      </dgm:prSet>
      <dgm:spPr/>
    </dgm:pt>
    <dgm:pt modelId="{C44F7023-6D81-4843-A853-D9B407064FBA}" type="pres">
      <dgm:prSet presAssocID="{55B9C2D0-F33C-2B4E-B037-A3C83C0DE929}" presName="rootConnector3" presStyleLbl="asst1" presStyleIdx="13" presStyleCnt="14"/>
      <dgm:spPr/>
    </dgm:pt>
    <dgm:pt modelId="{8C345D97-49A8-0641-88F5-2CB57CE80C11}" type="pres">
      <dgm:prSet presAssocID="{55B9C2D0-F33C-2B4E-B037-A3C83C0DE929}" presName="hierChild6" presStyleCnt="0"/>
      <dgm:spPr/>
    </dgm:pt>
    <dgm:pt modelId="{9CD168AF-6F1E-204B-A078-81DDB1F86470}" type="pres">
      <dgm:prSet presAssocID="{55B9C2D0-F33C-2B4E-B037-A3C83C0DE929}" presName="hierChild7" presStyleCnt="0"/>
      <dgm:spPr/>
    </dgm:pt>
  </dgm:ptLst>
  <dgm:cxnLst>
    <dgm:cxn modelId="{AECAE006-44FC-EF45-BF82-1E522955897C}" type="presOf" srcId="{D4C64D99-7E4B-3F44-91B7-3ADF0772E6FA}" destId="{1C55DF25-3389-9B4D-91F3-2C66E8AEADBF}" srcOrd="0" destOrd="0" presId="urn:microsoft.com/office/officeart/2005/8/layout/orgChart1"/>
    <dgm:cxn modelId="{A0710908-12A8-3948-923D-C47F2BCB71D1}" type="presOf" srcId="{82AD1DC8-2DFB-1E4F-A9A8-EFE459954BAC}" destId="{B9729718-79B6-F349-B942-90DAEFF54EFE}" srcOrd="0" destOrd="0" presId="urn:microsoft.com/office/officeart/2005/8/layout/orgChart1"/>
    <dgm:cxn modelId="{11F79509-22A0-E44A-A6B4-195C694A8C26}" type="presOf" srcId="{5CB86622-5011-184F-99A6-66177B76E0BE}" destId="{C4EA2896-1F7C-9742-8EEE-9D31961367B7}" srcOrd="0" destOrd="0" presId="urn:microsoft.com/office/officeart/2005/8/layout/orgChart1"/>
    <dgm:cxn modelId="{EA3BC20A-CF8F-FF48-959B-E7F6D36366DD}" type="presOf" srcId="{DF1EDE47-ADF4-1F49-9050-AD1FB290E528}" destId="{6DE32441-E998-2247-B8A9-4A9600DE4FF8}" srcOrd="1" destOrd="0" presId="urn:microsoft.com/office/officeart/2005/8/layout/orgChart1"/>
    <dgm:cxn modelId="{1D53AE0E-205A-F54E-8607-8DCB64047D6D}" srcId="{872912F3-B88D-E740-A817-AC8BB6186B10}" destId="{D4C64D99-7E4B-3F44-91B7-3ADF0772E6FA}" srcOrd="0" destOrd="0" parTransId="{8E2E4682-9FF1-6448-9997-A959E98DD9F0}" sibTransId="{DEA1CBA6-4154-9047-88B3-6DC810901AD9}"/>
    <dgm:cxn modelId="{E347C70E-49A9-D94C-ADE5-1E43E6281CAA}" type="presOf" srcId="{371D097B-80AD-8D49-8A9A-A300A94D3940}" destId="{8CF2FEED-5B51-AD47-A1D3-C6862A020910}" srcOrd="1" destOrd="0" presId="urn:microsoft.com/office/officeart/2005/8/layout/orgChart1"/>
    <dgm:cxn modelId="{9376E61B-EAB2-D549-8EC9-EB5470333DE6}" type="presOf" srcId="{53E2F40D-BF9A-9446-9D70-1EE4D2AE7D2E}" destId="{E1AF97AF-54F6-B449-A1F4-3C5252253D7B}" srcOrd="1" destOrd="0" presId="urn:microsoft.com/office/officeart/2005/8/layout/orgChart1"/>
    <dgm:cxn modelId="{0823621C-6B08-4041-AE8A-EBD98BA710BB}" type="presOf" srcId="{B3EA4DC5-31C4-3549-A968-594B78C23EBD}" destId="{45D458C5-8B66-C84C-B16C-B054FA27E436}" srcOrd="1" destOrd="0" presId="urn:microsoft.com/office/officeart/2005/8/layout/orgChart1"/>
    <dgm:cxn modelId="{9026EB2A-1F20-7742-A589-A06B42407D78}" type="presOf" srcId="{D4C64D99-7E4B-3F44-91B7-3ADF0772E6FA}" destId="{BCFB79B0-7B11-CB44-92F6-E8CCA23F6189}" srcOrd="1" destOrd="0" presId="urn:microsoft.com/office/officeart/2005/8/layout/orgChart1"/>
    <dgm:cxn modelId="{FFE2462D-DF63-E840-9A2D-577FF0DBEFA9}" srcId="{371D097B-80AD-8D49-8A9A-A300A94D3940}" destId="{45147524-2BBE-494C-A8E1-0C13524F58C1}" srcOrd="0" destOrd="0" parTransId="{CC745857-C8C5-B14F-8CA4-6D776AD64013}" sibTransId="{DDBA58A3-4981-6046-813C-DB1346CAD702}"/>
    <dgm:cxn modelId="{169C5B2E-0A16-C642-A7AE-2262EE659A7F}" type="presOf" srcId="{A78BCC94-4FD1-5449-B2D6-68AABC424BF0}" destId="{0F4F9A73-1C92-274E-9831-C72E58AC9BA0}" srcOrd="0" destOrd="0" presId="urn:microsoft.com/office/officeart/2005/8/layout/orgChart1"/>
    <dgm:cxn modelId="{A23F872F-8CF9-9A47-BE8E-B9104D3E805F}" srcId="{43A710D5-CD55-C142-B329-157453A8B5AE}" destId="{67625112-3FD5-A24E-B3E9-318C8795E4CA}" srcOrd="1" destOrd="0" parTransId="{242A001E-F9F1-6B4C-90E7-627D6C19E508}" sibTransId="{2F430050-8F93-FC49-B33A-2F01C1F801FB}"/>
    <dgm:cxn modelId="{EE9FAB30-8A5D-C44F-B5E8-520413A1B245}" type="presOf" srcId="{CF0C3046-F98D-024E-B240-3EA0E3A1544F}" destId="{D9B46FDF-29D3-044F-89A6-32993D7B0BEC}" srcOrd="0" destOrd="0" presId="urn:microsoft.com/office/officeart/2005/8/layout/orgChart1"/>
    <dgm:cxn modelId="{E5D0EA35-4DB6-5C40-AFEC-92FCA7FB86B2}" type="presOf" srcId="{242A001E-F9F1-6B4C-90E7-627D6C19E508}" destId="{30ABE9CD-E497-7F4F-A56E-C18DB79B6BD3}" srcOrd="0" destOrd="0" presId="urn:microsoft.com/office/officeart/2005/8/layout/orgChart1"/>
    <dgm:cxn modelId="{C3F26236-42E7-A342-A766-2453630BE574}" srcId="{45147524-2BBE-494C-A8E1-0C13524F58C1}" destId="{B3EA4DC5-31C4-3549-A968-594B78C23EBD}" srcOrd="1" destOrd="0" parTransId="{4DC8CF52-BF5F-044D-8417-6DE50A9AEA34}" sibTransId="{6D41D953-C751-864C-BF18-6EA721A54672}"/>
    <dgm:cxn modelId="{C4FC7438-4E2C-C643-9CE8-838E5F726BA7}" srcId="{872912F3-B88D-E740-A817-AC8BB6186B10}" destId="{7F731267-8436-1E4B-B471-2581FBE1EC6C}" srcOrd="1" destOrd="0" parTransId="{D5DC29C4-7FBC-8941-B1C2-29087F9D4B2B}" sibTransId="{60D21395-69A2-FD4E-AC6C-E5D897527C5D}"/>
    <dgm:cxn modelId="{CE21013E-8FEE-6847-BD57-CF983F10CDB1}" type="presOf" srcId="{43A710D5-CD55-C142-B329-157453A8B5AE}" destId="{E34A83F5-4349-4743-BF3A-40F3CEF4595C}" srcOrd="1" destOrd="0" presId="urn:microsoft.com/office/officeart/2005/8/layout/orgChart1"/>
    <dgm:cxn modelId="{6E690C42-3C4C-9544-B6AA-5F4659BD485B}" type="presOf" srcId="{A9C714C3-0BD2-2842-8A42-601151B2B1F5}" destId="{ADBC4295-FB5E-3A4C-89EE-AF63B04FAD7A}" srcOrd="1" destOrd="0" presId="urn:microsoft.com/office/officeart/2005/8/layout/orgChart1"/>
    <dgm:cxn modelId="{8CE39843-80BA-424F-AE21-9A0DB2E69A7A}" type="presOf" srcId="{68737B4B-8247-7A4F-AE5B-94AF1EFBE459}" destId="{460DFFCE-4EB0-174B-9E83-0E33C2614C88}" srcOrd="0" destOrd="0" presId="urn:microsoft.com/office/officeart/2005/8/layout/orgChart1"/>
    <dgm:cxn modelId="{D1389C48-98D3-E744-9966-9F8EA825CA4F}" type="presOf" srcId="{32B789BC-4D02-7642-86E5-5D38A7FCD491}" destId="{7E411741-5465-B445-A66C-C45F09C30769}" srcOrd="1" destOrd="0" presId="urn:microsoft.com/office/officeart/2005/8/layout/orgChart1"/>
    <dgm:cxn modelId="{C293F34D-2E6E-EE4F-ACC7-6C81E911CAB9}" type="presOf" srcId="{B3EA4DC5-31C4-3549-A968-594B78C23EBD}" destId="{4A6EEA2E-13ED-2244-A744-D4E76567106B}" srcOrd="0" destOrd="0" presId="urn:microsoft.com/office/officeart/2005/8/layout/orgChart1"/>
    <dgm:cxn modelId="{F65CAF4E-5CED-F04B-A456-D83F439551DA}" srcId="{FE7EB0E7-D7DC-7648-A1ED-7D4BB06C3517}" destId="{371D097B-80AD-8D49-8A9A-A300A94D3940}" srcOrd="0" destOrd="0" parTransId="{99958017-8C17-EB4B-9C39-A1D6C7942B18}" sibTransId="{475BA575-46BA-DF45-A483-847728C76DBD}"/>
    <dgm:cxn modelId="{253D5E4F-06E3-4E49-A7F8-6C2177D33845}" type="presOf" srcId="{8E2E4682-9FF1-6448-9997-A959E98DD9F0}" destId="{B8D83517-1047-B64A-8384-E97FD26E7F58}" srcOrd="0" destOrd="0" presId="urn:microsoft.com/office/officeart/2005/8/layout/orgChart1"/>
    <dgm:cxn modelId="{0575A050-75A1-5148-83DB-8FF3ED509F96}" type="presOf" srcId="{67625112-3FD5-A24E-B3E9-318C8795E4CA}" destId="{2A0D04C2-574D-4146-838E-362F1B5AFA71}" srcOrd="0" destOrd="0" presId="urn:microsoft.com/office/officeart/2005/8/layout/orgChart1"/>
    <dgm:cxn modelId="{5D7AD053-E223-9C41-9F49-8D9312865C04}" srcId="{371D097B-80AD-8D49-8A9A-A300A94D3940}" destId="{43A710D5-CD55-C142-B329-157453A8B5AE}" srcOrd="1" destOrd="0" parTransId="{68737B4B-8247-7A4F-AE5B-94AF1EFBE459}" sibTransId="{3B516A83-4F8B-8340-B8E2-DD020E7A8820}"/>
    <dgm:cxn modelId="{F3E81862-20F5-2048-AD0A-C821EE464754}" type="presOf" srcId="{A78BCC94-4FD1-5449-B2D6-68AABC424BF0}" destId="{8605D6CF-74DF-A943-8056-66A05752587C}" srcOrd="1" destOrd="0" presId="urn:microsoft.com/office/officeart/2005/8/layout/orgChart1"/>
    <dgm:cxn modelId="{0096596D-4407-7E45-90EF-7CEFF18ED6C5}" type="presOf" srcId="{7F731267-8436-1E4B-B471-2581FBE1EC6C}" destId="{4CB65237-A2CF-1C43-B7A5-6842BCFFAF73}" srcOrd="0" destOrd="0" presId="urn:microsoft.com/office/officeart/2005/8/layout/orgChart1"/>
    <dgm:cxn modelId="{92EA956D-8181-B34A-A453-3624818147C4}" type="presOf" srcId="{32B789BC-4D02-7642-86E5-5D38A7FCD491}" destId="{DC5334F8-357D-C640-B7A9-DC0AEDB36356}" srcOrd="0" destOrd="0" presId="urn:microsoft.com/office/officeart/2005/8/layout/orgChart1"/>
    <dgm:cxn modelId="{33685D71-1CB4-1A4E-8159-CE452B6EBCFF}" type="presOf" srcId="{53E2F40D-BF9A-9446-9D70-1EE4D2AE7D2E}" destId="{8FB8BAED-AFD8-594B-8CAB-9D6F998C7D63}" srcOrd="0" destOrd="0" presId="urn:microsoft.com/office/officeart/2005/8/layout/orgChart1"/>
    <dgm:cxn modelId="{A11C0976-0232-DC4C-B0DE-52F62C31A3FF}" type="presOf" srcId="{872912F3-B88D-E740-A817-AC8BB6186B10}" destId="{8CC265AD-366E-9B4D-A034-93D41AA08F1E}" srcOrd="1" destOrd="0" presId="urn:microsoft.com/office/officeart/2005/8/layout/orgChart1"/>
    <dgm:cxn modelId="{04B2897A-D720-0D4D-A7F8-8A10AD578F29}" type="presOf" srcId="{25557546-CBD1-1543-92C0-DD9DD2F16B51}" destId="{6E3FC29A-A4EE-1448-BF4D-E0B79DF2DF2A}" srcOrd="1" destOrd="0" presId="urn:microsoft.com/office/officeart/2005/8/layout/orgChart1"/>
    <dgm:cxn modelId="{0D65BE81-FE6F-154A-B1C7-E8FE1486DED3}" type="presOf" srcId="{FE7EB0E7-D7DC-7648-A1ED-7D4BB06C3517}" destId="{25AF6657-050C-3847-B138-78EBC0F74E74}" srcOrd="0" destOrd="0" presId="urn:microsoft.com/office/officeart/2005/8/layout/orgChart1"/>
    <dgm:cxn modelId="{0CA9C289-9EDD-294D-A16E-E8DDBC0465D3}" type="presOf" srcId="{43A710D5-CD55-C142-B329-157453A8B5AE}" destId="{7D5B8A17-31FD-184E-978A-C117F8BBAF8D}" srcOrd="0" destOrd="0" presId="urn:microsoft.com/office/officeart/2005/8/layout/orgChart1"/>
    <dgm:cxn modelId="{21A0FB8D-F5E2-3042-BBE2-5DE5496D5E4B}" type="presOf" srcId="{7E9AB815-FF74-464E-9911-11BEF821B8BB}" destId="{2D1B0E38-11D2-B54F-A1C1-0FA524F2551B}" srcOrd="0" destOrd="0" presId="urn:microsoft.com/office/officeart/2005/8/layout/orgChart1"/>
    <dgm:cxn modelId="{E83CA891-FD29-3142-BF1F-E4AF8E1C01AF}" type="presOf" srcId="{A839BFE3-A350-E94E-B4A1-94CC06346ECE}" destId="{E16D5CAA-E7C8-E546-8989-568182AB4953}" srcOrd="0" destOrd="0" presId="urn:microsoft.com/office/officeart/2005/8/layout/orgChart1"/>
    <dgm:cxn modelId="{C6B6D799-896B-8448-A8B9-42928D835FC0}" srcId="{67625112-3FD5-A24E-B3E9-318C8795E4CA}" destId="{A78BCC94-4FD1-5449-B2D6-68AABC424BF0}" srcOrd="0" destOrd="0" parTransId="{DF27C5BB-D012-164E-9CDA-CE65982F6193}" sibTransId="{52E28A87-E5F5-4D48-9A5F-FEA4A9FAAED0}"/>
    <dgm:cxn modelId="{3AF3E39A-FB0B-5142-AA91-9F7F776C6E36}" srcId="{A78BCC94-4FD1-5449-B2D6-68AABC424BF0}" destId="{25557546-CBD1-1543-92C0-DD9DD2F16B51}" srcOrd="0" destOrd="0" parTransId="{82AD1DC8-2DFB-1E4F-A9A8-EFE459954BAC}" sibTransId="{9EB526B8-FA18-A144-BF90-47AB92B57B74}"/>
    <dgm:cxn modelId="{0F2CA39E-583E-C84D-9D5E-1A86FCFC12C6}" type="presOf" srcId="{DF27C5BB-D012-164E-9CDA-CE65982F6193}" destId="{597E76A4-C991-DC4C-AC90-DA3C71BEB254}" srcOrd="0" destOrd="0" presId="urn:microsoft.com/office/officeart/2005/8/layout/orgChart1"/>
    <dgm:cxn modelId="{99C1199F-29A1-0348-9FD6-462C7FCDD159}" type="presOf" srcId="{DF1EDE47-ADF4-1F49-9050-AD1FB290E528}" destId="{8381DC4C-E54F-C44A-BBAE-468463E03ED6}" srcOrd="0" destOrd="0" presId="urn:microsoft.com/office/officeart/2005/8/layout/orgChart1"/>
    <dgm:cxn modelId="{B46989A2-8F3E-574E-A5E7-1E91A3565926}" type="presOf" srcId="{872912F3-B88D-E740-A817-AC8BB6186B10}" destId="{6B8B658B-FDD0-A24A-9A3F-D57F38477F8D}" srcOrd="0" destOrd="0" presId="urn:microsoft.com/office/officeart/2005/8/layout/orgChart1"/>
    <dgm:cxn modelId="{1814CFA2-EF70-EB45-9367-105647F50F03}" type="presOf" srcId="{55B9C2D0-F33C-2B4E-B037-A3C83C0DE929}" destId="{C44F7023-6D81-4843-A853-D9B407064FBA}" srcOrd="1" destOrd="0" presId="urn:microsoft.com/office/officeart/2005/8/layout/orgChart1"/>
    <dgm:cxn modelId="{7E81ADA4-06E4-144D-AC4A-260222CAD39D}" type="presOf" srcId="{25557546-CBD1-1543-92C0-DD9DD2F16B51}" destId="{F9A6B113-CA55-244D-8EFA-44D4401B5AEA}" srcOrd="0" destOrd="0" presId="urn:microsoft.com/office/officeart/2005/8/layout/orgChart1"/>
    <dgm:cxn modelId="{D649B6A5-AE6F-474B-A402-F5D94A4D9A55}" type="presOf" srcId="{4DC8CF52-BF5F-044D-8417-6DE50A9AEA34}" destId="{F11E9810-CB6B-C34C-B893-83AA638469E3}" srcOrd="0" destOrd="0" presId="urn:microsoft.com/office/officeart/2005/8/layout/orgChart1"/>
    <dgm:cxn modelId="{7B9217A7-2F76-C94E-A746-3952E587646A}" type="presOf" srcId="{67625112-3FD5-A24E-B3E9-318C8795E4CA}" destId="{A268136F-936B-1D4C-BF03-6C8E67099496}" srcOrd="1" destOrd="0" presId="urn:microsoft.com/office/officeart/2005/8/layout/orgChart1"/>
    <dgm:cxn modelId="{58EB9DA7-F3DF-AF45-9DBC-E4D1F2FE0FE7}" srcId="{A78BCC94-4FD1-5449-B2D6-68AABC424BF0}" destId="{32B789BC-4D02-7642-86E5-5D38A7FCD491}" srcOrd="1" destOrd="0" parTransId="{A839BFE3-A350-E94E-B4A1-94CC06346ECE}" sibTransId="{6D4F1D12-12F7-DC4C-8BAA-D70F45C6513F}"/>
    <dgm:cxn modelId="{3FAA44AD-1FB3-BF48-BC83-A810E6B27229}" srcId="{45147524-2BBE-494C-A8E1-0C13524F58C1}" destId="{872912F3-B88D-E740-A817-AC8BB6186B10}" srcOrd="0" destOrd="0" parTransId="{7E9AB815-FF74-464E-9911-11BEF821B8BB}" sibTransId="{DEAF7F26-6956-254F-A85B-DA5183E5CDAF}"/>
    <dgm:cxn modelId="{0385C7B2-2AAD-3D45-8C81-367F19E997BC}" type="presOf" srcId="{D4A5BB70-23E1-D545-A6EE-A186984EDDB0}" destId="{93338F0E-1F88-CE46-8E11-84E207F8E3E8}" srcOrd="0" destOrd="0" presId="urn:microsoft.com/office/officeart/2005/8/layout/orgChart1"/>
    <dgm:cxn modelId="{F52921C0-5E1F-3041-A466-A6EED8DC3DD2}" type="presOf" srcId="{A9C714C3-0BD2-2842-8A42-601151B2B1F5}" destId="{A17DB727-793A-B549-BE64-D3EE26FEE748}" srcOrd="0" destOrd="0" presId="urn:microsoft.com/office/officeart/2005/8/layout/orgChart1"/>
    <dgm:cxn modelId="{2E5292C0-A981-0D4E-875E-95B57B7CD196}" type="presOf" srcId="{D5DC29C4-7FBC-8941-B1C2-29087F9D4B2B}" destId="{A6016ABF-28F3-B649-85CD-DFDE452616DA}" srcOrd="0" destOrd="0" presId="urn:microsoft.com/office/officeart/2005/8/layout/orgChart1"/>
    <dgm:cxn modelId="{B09B01C3-9876-DF4B-8280-2663AFEA1133}" type="presOf" srcId="{55B9C2D0-F33C-2B4E-B037-A3C83C0DE929}" destId="{3D65E9F7-CA98-4149-8C1C-710FD2A88D58}" srcOrd="0" destOrd="0" presId="urn:microsoft.com/office/officeart/2005/8/layout/orgChart1"/>
    <dgm:cxn modelId="{A2D0EAC3-0946-E446-AD57-F09C8A88F516}" type="presOf" srcId="{7F731267-8436-1E4B-B471-2581FBE1EC6C}" destId="{7CDB92B3-2390-C54F-AFD4-3EA579D2B501}" srcOrd="1" destOrd="0" presId="urn:microsoft.com/office/officeart/2005/8/layout/orgChart1"/>
    <dgm:cxn modelId="{63D3CBCD-3CFC-5944-B159-B3362B6A6B7A}" type="presOf" srcId="{CC745857-C8C5-B14F-8CA4-6D776AD64013}" destId="{82773DA4-482F-834F-A034-F80F66AABB0E}" srcOrd="0" destOrd="0" presId="urn:microsoft.com/office/officeart/2005/8/layout/orgChart1"/>
    <dgm:cxn modelId="{6DE238D5-E3AF-FA4A-BD96-647E7EF65004}" srcId="{67625112-3FD5-A24E-B3E9-318C8795E4CA}" destId="{55B9C2D0-F33C-2B4E-B037-A3C83C0DE929}" srcOrd="1" destOrd="0" parTransId="{CF0C3046-F98D-024E-B240-3EA0E3A1544F}" sibTransId="{6F8C1D71-0055-C84C-8720-A84B704A7280}"/>
    <dgm:cxn modelId="{8B5ADDD6-0D31-2F4C-AE20-20A4FE51FEA1}" type="presOf" srcId="{371D097B-80AD-8D49-8A9A-A300A94D3940}" destId="{6DD8FEE0-1184-BD45-B84E-763EE62F53BF}" srcOrd="0" destOrd="0" presId="urn:microsoft.com/office/officeart/2005/8/layout/orgChart1"/>
    <dgm:cxn modelId="{913C46DC-99CE-ED4A-B817-23AA9D4EB0E6}" type="presOf" srcId="{45147524-2BBE-494C-A8E1-0C13524F58C1}" destId="{9C483DAB-BDC5-8A41-9526-721F64A70D42}" srcOrd="0" destOrd="0" presId="urn:microsoft.com/office/officeart/2005/8/layout/orgChart1"/>
    <dgm:cxn modelId="{E73F6DE4-C9BB-CA43-B045-6FB18A909689}" srcId="{43A710D5-CD55-C142-B329-157453A8B5AE}" destId="{A9C714C3-0BD2-2842-8A42-601151B2B1F5}" srcOrd="0" destOrd="0" parTransId="{6066EA73-92AE-814F-805E-453BFE2499DA}" sibTransId="{F972B586-12B1-B54C-85F5-0136F27995EB}"/>
    <dgm:cxn modelId="{B43730EA-077D-A645-BCB1-7800809AFF0C}" type="presOf" srcId="{45147524-2BBE-494C-A8E1-0C13524F58C1}" destId="{3045735C-DC5A-E641-93E0-4CA113F5C0ED}" srcOrd="1" destOrd="0" presId="urn:microsoft.com/office/officeart/2005/8/layout/orgChart1"/>
    <dgm:cxn modelId="{9546E2EC-1084-9A43-BCF6-488010A3B3A2}" type="presOf" srcId="{6066EA73-92AE-814F-805E-453BFE2499DA}" destId="{F9C49030-4A55-7746-BD55-5F938EFE35E2}" srcOrd="0" destOrd="0" presId="urn:microsoft.com/office/officeart/2005/8/layout/orgChart1"/>
    <dgm:cxn modelId="{1CA489F5-1A56-4840-AF32-75B4D5F4A770}" srcId="{7F731267-8436-1E4B-B471-2581FBE1EC6C}" destId="{53E2F40D-BF9A-9446-9D70-1EE4D2AE7D2E}" srcOrd="0" destOrd="0" parTransId="{D4A5BB70-23E1-D545-A6EE-A186984EDDB0}" sibTransId="{595ACAB0-099D-9642-94DF-E6FCF76B2381}"/>
    <dgm:cxn modelId="{30CE7CF8-D460-7146-8463-2B8BBD710971}" srcId="{7F731267-8436-1E4B-B471-2581FBE1EC6C}" destId="{DF1EDE47-ADF4-1F49-9050-AD1FB290E528}" srcOrd="1" destOrd="0" parTransId="{5CB86622-5011-184F-99A6-66177B76E0BE}" sibTransId="{6A815E39-78F7-5A4D-B3EB-92E5D65DBA5F}"/>
    <dgm:cxn modelId="{763783C9-845D-264D-9845-AABD9DD95467}" type="presParOf" srcId="{25AF6657-050C-3847-B138-78EBC0F74E74}" destId="{A0DD6840-E35B-F744-8401-1CA5F1D46FED}" srcOrd="0" destOrd="0" presId="urn:microsoft.com/office/officeart/2005/8/layout/orgChart1"/>
    <dgm:cxn modelId="{173D7A41-8F20-9945-96C2-1EAAF4C96212}" type="presParOf" srcId="{A0DD6840-E35B-F744-8401-1CA5F1D46FED}" destId="{80BB0211-6E52-D341-BC96-42B3155A8E86}" srcOrd="0" destOrd="0" presId="urn:microsoft.com/office/officeart/2005/8/layout/orgChart1"/>
    <dgm:cxn modelId="{FF6E33E2-4E10-9F41-BC55-84D91ED96717}" type="presParOf" srcId="{80BB0211-6E52-D341-BC96-42B3155A8E86}" destId="{6DD8FEE0-1184-BD45-B84E-763EE62F53BF}" srcOrd="0" destOrd="0" presId="urn:microsoft.com/office/officeart/2005/8/layout/orgChart1"/>
    <dgm:cxn modelId="{E5200E24-CF0F-AF41-8E47-C9956CE3ECF7}" type="presParOf" srcId="{80BB0211-6E52-D341-BC96-42B3155A8E86}" destId="{8CF2FEED-5B51-AD47-A1D3-C6862A020910}" srcOrd="1" destOrd="0" presId="urn:microsoft.com/office/officeart/2005/8/layout/orgChart1"/>
    <dgm:cxn modelId="{EE861100-1C91-7C41-BC39-821DEBA0C67D}" type="presParOf" srcId="{A0DD6840-E35B-F744-8401-1CA5F1D46FED}" destId="{275F0193-0189-8848-9BD9-0A3D59DBDFAD}" srcOrd="1" destOrd="0" presId="urn:microsoft.com/office/officeart/2005/8/layout/orgChart1"/>
    <dgm:cxn modelId="{0DA632A4-6424-D24F-A5FD-041FFAE327BE}" type="presParOf" srcId="{A0DD6840-E35B-F744-8401-1CA5F1D46FED}" destId="{7F86573A-74F3-9F41-992C-8F04FCAEBDAC}" srcOrd="2" destOrd="0" presId="urn:microsoft.com/office/officeart/2005/8/layout/orgChart1"/>
    <dgm:cxn modelId="{C2618608-F8BB-5842-8C9F-C3618AA88D67}" type="presParOf" srcId="{7F86573A-74F3-9F41-992C-8F04FCAEBDAC}" destId="{82773DA4-482F-834F-A034-F80F66AABB0E}" srcOrd="0" destOrd="0" presId="urn:microsoft.com/office/officeart/2005/8/layout/orgChart1"/>
    <dgm:cxn modelId="{FCB44577-C532-7D4A-A7C0-822E8E46059A}" type="presParOf" srcId="{7F86573A-74F3-9F41-992C-8F04FCAEBDAC}" destId="{5D89BE4B-01DD-EA49-90BF-1D463709FD84}" srcOrd="1" destOrd="0" presId="urn:microsoft.com/office/officeart/2005/8/layout/orgChart1"/>
    <dgm:cxn modelId="{6CD409BA-B052-AF42-B486-CCD8DBC75B67}" type="presParOf" srcId="{5D89BE4B-01DD-EA49-90BF-1D463709FD84}" destId="{0FD33FA1-2C9C-FC4E-85D1-ABA6FFA9BD2C}" srcOrd="0" destOrd="0" presId="urn:microsoft.com/office/officeart/2005/8/layout/orgChart1"/>
    <dgm:cxn modelId="{4F4EF0A0-7403-8741-850F-2FF7AABF1AC3}" type="presParOf" srcId="{0FD33FA1-2C9C-FC4E-85D1-ABA6FFA9BD2C}" destId="{9C483DAB-BDC5-8A41-9526-721F64A70D42}" srcOrd="0" destOrd="0" presId="urn:microsoft.com/office/officeart/2005/8/layout/orgChart1"/>
    <dgm:cxn modelId="{B5E55A1E-2E49-8643-A034-B4A63DE80D77}" type="presParOf" srcId="{0FD33FA1-2C9C-FC4E-85D1-ABA6FFA9BD2C}" destId="{3045735C-DC5A-E641-93E0-4CA113F5C0ED}" srcOrd="1" destOrd="0" presId="urn:microsoft.com/office/officeart/2005/8/layout/orgChart1"/>
    <dgm:cxn modelId="{73578895-8229-D042-B057-14A00FE26A60}" type="presParOf" srcId="{5D89BE4B-01DD-EA49-90BF-1D463709FD84}" destId="{447DB702-302A-714B-86F1-2E59CB1D267E}" srcOrd="1" destOrd="0" presId="urn:microsoft.com/office/officeart/2005/8/layout/orgChart1"/>
    <dgm:cxn modelId="{BC977507-84D7-C24A-B42A-23445D0DAFE6}" type="presParOf" srcId="{5D89BE4B-01DD-EA49-90BF-1D463709FD84}" destId="{CDDC482D-CE7D-D54C-AE1E-69947A0A6C82}" srcOrd="2" destOrd="0" presId="urn:microsoft.com/office/officeart/2005/8/layout/orgChart1"/>
    <dgm:cxn modelId="{8283360F-E652-DA49-96E5-603A17CDD8B2}" type="presParOf" srcId="{CDDC482D-CE7D-D54C-AE1E-69947A0A6C82}" destId="{2D1B0E38-11D2-B54F-A1C1-0FA524F2551B}" srcOrd="0" destOrd="0" presId="urn:microsoft.com/office/officeart/2005/8/layout/orgChart1"/>
    <dgm:cxn modelId="{F37B11C6-B9C1-BA41-8602-4C482D3A6D9B}" type="presParOf" srcId="{CDDC482D-CE7D-D54C-AE1E-69947A0A6C82}" destId="{976D3AAA-6E2E-F249-A02B-50439219B4DB}" srcOrd="1" destOrd="0" presId="urn:microsoft.com/office/officeart/2005/8/layout/orgChart1"/>
    <dgm:cxn modelId="{B256388D-7C3F-A844-B2D3-333AA911C4B7}" type="presParOf" srcId="{976D3AAA-6E2E-F249-A02B-50439219B4DB}" destId="{435D727A-D95C-0F46-93D4-FC120E6AE3A9}" srcOrd="0" destOrd="0" presId="urn:microsoft.com/office/officeart/2005/8/layout/orgChart1"/>
    <dgm:cxn modelId="{A6B51EC4-7D52-4247-9E5C-78EB39E8D884}" type="presParOf" srcId="{435D727A-D95C-0F46-93D4-FC120E6AE3A9}" destId="{6B8B658B-FDD0-A24A-9A3F-D57F38477F8D}" srcOrd="0" destOrd="0" presId="urn:microsoft.com/office/officeart/2005/8/layout/orgChart1"/>
    <dgm:cxn modelId="{33A90EAA-DCF3-F946-B4EB-96D8811FBA07}" type="presParOf" srcId="{435D727A-D95C-0F46-93D4-FC120E6AE3A9}" destId="{8CC265AD-366E-9B4D-A034-93D41AA08F1E}" srcOrd="1" destOrd="0" presId="urn:microsoft.com/office/officeart/2005/8/layout/orgChart1"/>
    <dgm:cxn modelId="{6A8E7121-FDA6-D344-AA1F-0F09B101C8BF}" type="presParOf" srcId="{976D3AAA-6E2E-F249-A02B-50439219B4DB}" destId="{6E2E161B-684F-DC48-BB01-66B610909029}" srcOrd="1" destOrd="0" presId="urn:microsoft.com/office/officeart/2005/8/layout/orgChart1"/>
    <dgm:cxn modelId="{0C6B3390-A9E9-8644-A914-3BE37214A5E5}" type="presParOf" srcId="{976D3AAA-6E2E-F249-A02B-50439219B4DB}" destId="{EA302F18-A2DB-CE4A-B37C-936CC3AD21AF}" srcOrd="2" destOrd="0" presId="urn:microsoft.com/office/officeart/2005/8/layout/orgChart1"/>
    <dgm:cxn modelId="{16904B02-BAE9-3544-B88B-C282C2886272}" type="presParOf" srcId="{EA302F18-A2DB-CE4A-B37C-936CC3AD21AF}" destId="{B8D83517-1047-B64A-8384-E97FD26E7F58}" srcOrd="0" destOrd="0" presId="urn:microsoft.com/office/officeart/2005/8/layout/orgChart1"/>
    <dgm:cxn modelId="{8A329015-45A9-3949-9FB1-191D2B604BFB}" type="presParOf" srcId="{EA302F18-A2DB-CE4A-B37C-936CC3AD21AF}" destId="{AFC09D95-1687-2644-9BFA-8D72AC955E95}" srcOrd="1" destOrd="0" presId="urn:microsoft.com/office/officeart/2005/8/layout/orgChart1"/>
    <dgm:cxn modelId="{3B215CE1-C071-1444-8840-9E42B2669C81}" type="presParOf" srcId="{AFC09D95-1687-2644-9BFA-8D72AC955E95}" destId="{73CCC25D-FD0D-1D47-9E97-A935D03AF926}" srcOrd="0" destOrd="0" presId="urn:microsoft.com/office/officeart/2005/8/layout/orgChart1"/>
    <dgm:cxn modelId="{868B1C37-69BC-DB4F-9197-E50C65431392}" type="presParOf" srcId="{73CCC25D-FD0D-1D47-9E97-A935D03AF926}" destId="{1C55DF25-3389-9B4D-91F3-2C66E8AEADBF}" srcOrd="0" destOrd="0" presId="urn:microsoft.com/office/officeart/2005/8/layout/orgChart1"/>
    <dgm:cxn modelId="{E46CB808-6CF0-4E40-9DC3-C650F0519011}" type="presParOf" srcId="{73CCC25D-FD0D-1D47-9E97-A935D03AF926}" destId="{BCFB79B0-7B11-CB44-92F6-E8CCA23F6189}" srcOrd="1" destOrd="0" presId="urn:microsoft.com/office/officeart/2005/8/layout/orgChart1"/>
    <dgm:cxn modelId="{67326764-2069-0344-99A3-76B4DC6A2FCF}" type="presParOf" srcId="{AFC09D95-1687-2644-9BFA-8D72AC955E95}" destId="{B4AA94BF-4389-FE47-81AF-1BFB15B751B0}" srcOrd="1" destOrd="0" presId="urn:microsoft.com/office/officeart/2005/8/layout/orgChart1"/>
    <dgm:cxn modelId="{D1C55DBF-2CA2-2C44-8018-A1CA5D48571B}" type="presParOf" srcId="{AFC09D95-1687-2644-9BFA-8D72AC955E95}" destId="{DFA46660-6978-1C47-8303-241937CC04D5}" srcOrd="2" destOrd="0" presId="urn:microsoft.com/office/officeart/2005/8/layout/orgChart1"/>
    <dgm:cxn modelId="{33F6EE9F-AB6A-1A4D-BB97-A816FBB70366}" type="presParOf" srcId="{EA302F18-A2DB-CE4A-B37C-936CC3AD21AF}" destId="{A6016ABF-28F3-B649-85CD-DFDE452616DA}" srcOrd="2" destOrd="0" presId="urn:microsoft.com/office/officeart/2005/8/layout/orgChart1"/>
    <dgm:cxn modelId="{6CD85EB1-FC78-6C45-8271-066B46F97E2A}" type="presParOf" srcId="{EA302F18-A2DB-CE4A-B37C-936CC3AD21AF}" destId="{7445289A-07A6-284D-BD07-D7E077F81E1D}" srcOrd="3" destOrd="0" presId="urn:microsoft.com/office/officeart/2005/8/layout/orgChart1"/>
    <dgm:cxn modelId="{FA6A3E4B-F3CA-6C4B-8354-13D064C1804A}" type="presParOf" srcId="{7445289A-07A6-284D-BD07-D7E077F81E1D}" destId="{EDDC3E33-40B9-B247-BE6C-A34D4DEAE282}" srcOrd="0" destOrd="0" presId="urn:microsoft.com/office/officeart/2005/8/layout/orgChart1"/>
    <dgm:cxn modelId="{451E78A4-7B6D-B74C-AC36-9BD43C43EF6A}" type="presParOf" srcId="{EDDC3E33-40B9-B247-BE6C-A34D4DEAE282}" destId="{4CB65237-A2CF-1C43-B7A5-6842BCFFAF73}" srcOrd="0" destOrd="0" presId="urn:microsoft.com/office/officeart/2005/8/layout/orgChart1"/>
    <dgm:cxn modelId="{12B48951-AF6D-F141-97D3-6A1D7CB4F91E}" type="presParOf" srcId="{EDDC3E33-40B9-B247-BE6C-A34D4DEAE282}" destId="{7CDB92B3-2390-C54F-AFD4-3EA579D2B501}" srcOrd="1" destOrd="0" presId="urn:microsoft.com/office/officeart/2005/8/layout/orgChart1"/>
    <dgm:cxn modelId="{4428A993-D0D3-B542-B96D-BAC11E28B7B7}" type="presParOf" srcId="{7445289A-07A6-284D-BD07-D7E077F81E1D}" destId="{451584DC-FDC9-5A47-A19E-B288E71DCB9D}" srcOrd="1" destOrd="0" presId="urn:microsoft.com/office/officeart/2005/8/layout/orgChart1"/>
    <dgm:cxn modelId="{26B11BA9-0328-D445-A629-9AC905010F9A}" type="presParOf" srcId="{7445289A-07A6-284D-BD07-D7E077F81E1D}" destId="{8CABB564-F3FC-E94D-9B66-0E14A729D656}" srcOrd="2" destOrd="0" presId="urn:microsoft.com/office/officeart/2005/8/layout/orgChart1"/>
    <dgm:cxn modelId="{B8306293-1FB9-1E4A-97F4-6BFA4F3E5CB2}" type="presParOf" srcId="{8CABB564-F3FC-E94D-9B66-0E14A729D656}" destId="{93338F0E-1F88-CE46-8E11-84E207F8E3E8}" srcOrd="0" destOrd="0" presId="urn:microsoft.com/office/officeart/2005/8/layout/orgChart1"/>
    <dgm:cxn modelId="{E4FAC854-F1B0-F84F-953E-51C12490A553}" type="presParOf" srcId="{8CABB564-F3FC-E94D-9B66-0E14A729D656}" destId="{2BC3BBE9-87BD-4947-BF36-15364EBEDF9C}" srcOrd="1" destOrd="0" presId="urn:microsoft.com/office/officeart/2005/8/layout/orgChart1"/>
    <dgm:cxn modelId="{7CFD5B82-069E-AA4D-8988-4DF56B49F44A}" type="presParOf" srcId="{2BC3BBE9-87BD-4947-BF36-15364EBEDF9C}" destId="{AC989AB5-41BC-8C48-B03B-76548B59CD35}" srcOrd="0" destOrd="0" presId="urn:microsoft.com/office/officeart/2005/8/layout/orgChart1"/>
    <dgm:cxn modelId="{746BCD0F-85B9-324D-B1CE-D79D9B0D048D}" type="presParOf" srcId="{AC989AB5-41BC-8C48-B03B-76548B59CD35}" destId="{8FB8BAED-AFD8-594B-8CAB-9D6F998C7D63}" srcOrd="0" destOrd="0" presId="urn:microsoft.com/office/officeart/2005/8/layout/orgChart1"/>
    <dgm:cxn modelId="{78274110-D0E0-B341-AB26-F10DA28620E2}" type="presParOf" srcId="{AC989AB5-41BC-8C48-B03B-76548B59CD35}" destId="{E1AF97AF-54F6-B449-A1F4-3C5252253D7B}" srcOrd="1" destOrd="0" presId="urn:microsoft.com/office/officeart/2005/8/layout/orgChart1"/>
    <dgm:cxn modelId="{6AB4E5A3-027E-1043-8AED-88D29B93A4F6}" type="presParOf" srcId="{2BC3BBE9-87BD-4947-BF36-15364EBEDF9C}" destId="{5558D9BE-20E5-1B47-8B65-D8CC6AEB3A25}" srcOrd="1" destOrd="0" presId="urn:microsoft.com/office/officeart/2005/8/layout/orgChart1"/>
    <dgm:cxn modelId="{FEB87E00-379B-B746-91C0-474B2A7389A3}" type="presParOf" srcId="{2BC3BBE9-87BD-4947-BF36-15364EBEDF9C}" destId="{FF92EC44-3517-174E-B190-92449D4DB32B}" srcOrd="2" destOrd="0" presId="urn:microsoft.com/office/officeart/2005/8/layout/orgChart1"/>
    <dgm:cxn modelId="{D131B177-289F-E14F-9EFA-60A2C8C96B3E}" type="presParOf" srcId="{8CABB564-F3FC-E94D-9B66-0E14A729D656}" destId="{C4EA2896-1F7C-9742-8EEE-9D31961367B7}" srcOrd="2" destOrd="0" presId="urn:microsoft.com/office/officeart/2005/8/layout/orgChart1"/>
    <dgm:cxn modelId="{5F5910E9-FC08-8D48-90FB-7CDB4086E54B}" type="presParOf" srcId="{8CABB564-F3FC-E94D-9B66-0E14A729D656}" destId="{96073C25-DBFF-FC4C-AF46-3A9E527A28BC}" srcOrd="3" destOrd="0" presId="urn:microsoft.com/office/officeart/2005/8/layout/orgChart1"/>
    <dgm:cxn modelId="{9D000A4A-8BED-E34E-B885-78139453533B}" type="presParOf" srcId="{96073C25-DBFF-FC4C-AF46-3A9E527A28BC}" destId="{4322B0C4-2D7B-FA4B-84C2-28D6546BC638}" srcOrd="0" destOrd="0" presId="urn:microsoft.com/office/officeart/2005/8/layout/orgChart1"/>
    <dgm:cxn modelId="{2D93FC30-095F-D042-BC16-BDA2AA85FA06}" type="presParOf" srcId="{4322B0C4-2D7B-FA4B-84C2-28D6546BC638}" destId="{8381DC4C-E54F-C44A-BBAE-468463E03ED6}" srcOrd="0" destOrd="0" presId="urn:microsoft.com/office/officeart/2005/8/layout/orgChart1"/>
    <dgm:cxn modelId="{3F40EC84-F910-844A-BB8F-A2E218021E5F}" type="presParOf" srcId="{4322B0C4-2D7B-FA4B-84C2-28D6546BC638}" destId="{6DE32441-E998-2247-B8A9-4A9600DE4FF8}" srcOrd="1" destOrd="0" presId="urn:microsoft.com/office/officeart/2005/8/layout/orgChart1"/>
    <dgm:cxn modelId="{8EA9CC5E-1492-E74E-BB99-4AD631CC1880}" type="presParOf" srcId="{96073C25-DBFF-FC4C-AF46-3A9E527A28BC}" destId="{27206480-ABB5-9342-8E70-E0F1C6E61BF6}" srcOrd="1" destOrd="0" presId="urn:microsoft.com/office/officeart/2005/8/layout/orgChart1"/>
    <dgm:cxn modelId="{6616B125-EE71-C244-96E5-554DD8A05DAA}" type="presParOf" srcId="{96073C25-DBFF-FC4C-AF46-3A9E527A28BC}" destId="{78094F21-8EDF-9542-98DC-04871910A427}" srcOrd="2" destOrd="0" presId="urn:microsoft.com/office/officeart/2005/8/layout/orgChart1"/>
    <dgm:cxn modelId="{E6DB88D7-EC4A-1943-BD37-93AB22119D62}" type="presParOf" srcId="{CDDC482D-CE7D-D54C-AE1E-69947A0A6C82}" destId="{F11E9810-CB6B-C34C-B893-83AA638469E3}" srcOrd="2" destOrd="0" presId="urn:microsoft.com/office/officeart/2005/8/layout/orgChart1"/>
    <dgm:cxn modelId="{D106BB08-C714-844D-B75B-206494224632}" type="presParOf" srcId="{CDDC482D-CE7D-D54C-AE1E-69947A0A6C82}" destId="{BDA50902-4E28-2746-B6D2-7539248D11B8}" srcOrd="3" destOrd="0" presId="urn:microsoft.com/office/officeart/2005/8/layout/orgChart1"/>
    <dgm:cxn modelId="{8DCE9E39-5A93-5B49-8336-47D08DD26E7C}" type="presParOf" srcId="{BDA50902-4E28-2746-B6D2-7539248D11B8}" destId="{C3D69249-9099-4742-9F73-4EF47D6C0959}" srcOrd="0" destOrd="0" presId="urn:microsoft.com/office/officeart/2005/8/layout/orgChart1"/>
    <dgm:cxn modelId="{736CC872-9DDF-7A44-8C97-C2E6CB7B4124}" type="presParOf" srcId="{C3D69249-9099-4742-9F73-4EF47D6C0959}" destId="{4A6EEA2E-13ED-2244-A744-D4E76567106B}" srcOrd="0" destOrd="0" presId="urn:microsoft.com/office/officeart/2005/8/layout/orgChart1"/>
    <dgm:cxn modelId="{83261526-0F62-3B41-B99A-57A7C963DF50}" type="presParOf" srcId="{C3D69249-9099-4742-9F73-4EF47D6C0959}" destId="{45D458C5-8B66-C84C-B16C-B054FA27E436}" srcOrd="1" destOrd="0" presId="urn:microsoft.com/office/officeart/2005/8/layout/orgChart1"/>
    <dgm:cxn modelId="{9F19D373-98D7-0B40-9DDA-E62D6DA2E93B}" type="presParOf" srcId="{BDA50902-4E28-2746-B6D2-7539248D11B8}" destId="{CB184E96-D29D-2842-A6FD-9B8EDAEE981E}" srcOrd="1" destOrd="0" presId="urn:microsoft.com/office/officeart/2005/8/layout/orgChart1"/>
    <dgm:cxn modelId="{2A5C3E3E-C7E0-8B44-B1F6-43AEE50BFCFA}" type="presParOf" srcId="{BDA50902-4E28-2746-B6D2-7539248D11B8}" destId="{77D29347-7094-A843-8FDC-07828D1C9CDD}" srcOrd="2" destOrd="0" presId="urn:microsoft.com/office/officeart/2005/8/layout/orgChart1"/>
    <dgm:cxn modelId="{4FED8B67-8820-9F44-ACE3-1211CFFE1514}" type="presParOf" srcId="{7F86573A-74F3-9F41-992C-8F04FCAEBDAC}" destId="{460DFFCE-4EB0-174B-9E83-0E33C2614C88}" srcOrd="2" destOrd="0" presId="urn:microsoft.com/office/officeart/2005/8/layout/orgChart1"/>
    <dgm:cxn modelId="{54D28981-4743-EF45-80E0-7D60CBB544C6}" type="presParOf" srcId="{7F86573A-74F3-9F41-992C-8F04FCAEBDAC}" destId="{207B9624-0868-C14A-A6EE-5585C2C48318}" srcOrd="3" destOrd="0" presId="urn:microsoft.com/office/officeart/2005/8/layout/orgChart1"/>
    <dgm:cxn modelId="{BA7CAF81-CCD6-0B4F-B784-F984125F7678}" type="presParOf" srcId="{207B9624-0868-C14A-A6EE-5585C2C48318}" destId="{3AC254FC-2C9D-E44D-A05E-A56CA2A60D1A}" srcOrd="0" destOrd="0" presId="urn:microsoft.com/office/officeart/2005/8/layout/orgChart1"/>
    <dgm:cxn modelId="{082F663E-808A-DB42-8CEC-FA08DA9F46B7}" type="presParOf" srcId="{3AC254FC-2C9D-E44D-A05E-A56CA2A60D1A}" destId="{7D5B8A17-31FD-184E-978A-C117F8BBAF8D}" srcOrd="0" destOrd="0" presId="urn:microsoft.com/office/officeart/2005/8/layout/orgChart1"/>
    <dgm:cxn modelId="{E500B551-8BD0-9149-A43E-2BBAA4296ADB}" type="presParOf" srcId="{3AC254FC-2C9D-E44D-A05E-A56CA2A60D1A}" destId="{E34A83F5-4349-4743-BF3A-40F3CEF4595C}" srcOrd="1" destOrd="0" presId="urn:microsoft.com/office/officeart/2005/8/layout/orgChart1"/>
    <dgm:cxn modelId="{D8C917A8-2D36-644D-8145-44B00438011E}" type="presParOf" srcId="{207B9624-0868-C14A-A6EE-5585C2C48318}" destId="{1DF920FF-F0E6-4C4A-89AC-C755B11A2E1C}" srcOrd="1" destOrd="0" presId="urn:microsoft.com/office/officeart/2005/8/layout/orgChart1"/>
    <dgm:cxn modelId="{68D5AFE6-8A6A-5B43-A14A-BF262179B6EA}" type="presParOf" srcId="{207B9624-0868-C14A-A6EE-5585C2C48318}" destId="{045BE92F-93B1-5244-8E0C-EA22A11DD05B}" srcOrd="2" destOrd="0" presId="urn:microsoft.com/office/officeart/2005/8/layout/orgChart1"/>
    <dgm:cxn modelId="{A06C7EF0-0C4C-5D4C-9215-8BA080A52757}" type="presParOf" srcId="{045BE92F-93B1-5244-8E0C-EA22A11DD05B}" destId="{F9C49030-4A55-7746-BD55-5F938EFE35E2}" srcOrd="0" destOrd="0" presId="urn:microsoft.com/office/officeart/2005/8/layout/orgChart1"/>
    <dgm:cxn modelId="{CB87FE31-BB70-C14A-B71E-5EF6DF5EDC41}" type="presParOf" srcId="{045BE92F-93B1-5244-8E0C-EA22A11DD05B}" destId="{B242C967-4022-F346-9EE0-815334E905BF}" srcOrd="1" destOrd="0" presId="urn:microsoft.com/office/officeart/2005/8/layout/orgChart1"/>
    <dgm:cxn modelId="{FF6FC8D7-79B0-9C49-A085-37EBE855B275}" type="presParOf" srcId="{B242C967-4022-F346-9EE0-815334E905BF}" destId="{7BA6102B-CDA4-F04C-A23E-079AA489AA2A}" srcOrd="0" destOrd="0" presId="urn:microsoft.com/office/officeart/2005/8/layout/orgChart1"/>
    <dgm:cxn modelId="{C1B89ED6-C3AB-C243-A224-43468BB2EB85}" type="presParOf" srcId="{7BA6102B-CDA4-F04C-A23E-079AA489AA2A}" destId="{A17DB727-793A-B549-BE64-D3EE26FEE748}" srcOrd="0" destOrd="0" presId="urn:microsoft.com/office/officeart/2005/8/layout/orgChart1"/>
    <dgm:cxn modelId="{F7AFDA3B-FAD1-114D-A3D0-E7009EAE5036}" type="presParOf" srcId="{7BA6102B-CDA4-F04C-A23E-079AA489AA2A}" destId="{ADBC4295-FB5E-3A4C-89EE-AF63B04FAD7A}" srcOrd="1" destOrd="0" presId="urn:microsoft.com/office/officeart/2005/8/layout/orgChart1"/>
    <dgm:cxn modelId="{6F2616AA-685B-E142-A4BD-3A16E7B73CB4}" type="presParOf" srcId="{B242C967-4022-F346-9EE0-815334E905BF}" destId="{9C131A7C-2115-EF42-8D00-2DCB47782650}" srcOrd="1" destOrd="0" presId="urn:microsoft.com/office/officeart/2005/8/layout/orgChart1"/>
    <dgm:cxn modelId="{43C466B8-8BCD-234E-90E6-66FA15B2E632}" type="presParOf" srcId="{B242C967-4022-F346-9EE0-815334E905BF}" destId="{03DD4CF4-B98F-8149-B439-EA45F57F74DB}" srcOrd="2" destOrd="0" presId="urn:microsoft.com/office/officeart/2005/8/layout/orgChart1"/>
    <dgm:cxn modelId="{F63B8AC7-C67A-094F-AF31-5B91C7B99535}" type="presParOf" srcId="{045BE92F-93B1-5244-8E0C-EA22A11DD05B}" destId="{30ABE9CD-E497-7F4F-A56E-C18DB79B6BD3}" srcOrd="2" destOrd="0" presId="urn:microsoft.com/office/officeart/2005/8/layout/orgChart1"/>
    <dgm:cxn modelId="{A307E5DB-26BD-384F-B8E6-6BB70E30E781}" type="presParOf" srcId="{045BE92F-93B1-5244-8E0C-EA22A11DD05B}" destId="{D903AFBB-B6E5-2B4C-B8A3-4B1BDF4C00E9}" srcOrd="3" destOrd="0" presId="urn:microsoft.com/office/officeart/2005/8/layout/orgChart1"/>
    <dgm:cxn modelId="{96A5F0F8-0336-F645-A5DF-6361141DDBAC}" type="presParOf" srcId="{D903AFBB-B6E5-2B4C-B8A3-4B1BDF4C00E9}" destId="{DF8AF1ED-ED17-FB4C-A171-3728F29ADF7A}" srcOrd="0" destOrd="0" presId="urn:microsoft.com/office/officeart/2005/8/layout/orgChart1"/>
    <dgm:cxn modelId="{A82D85F3-20B5-2D47-B761-B997B20D0186}" type="presParOf" srcId="{DF8AF1ED-ED17-FB4C-A171-3728F29ADF7A}" destId="{2A0D04C2-574D-4146-838E-362F1B5AFA71}" srcOrd="0" destOrd="0" presId="urn:microsoft.com/office/officeart/2005/8/layout/orgChart1"/>
    <dgm:cxn modelId="{AC2A35FC-76A4-164C-A6A5-0FD4AD0E7648}" type="presParOf" srcId="{DF8AF1ED-ED17-FB4C-A171-3728F29ADF7A}" destId="{A268136F-936B-1D4C-BF03-6C8E67099496}" srcOrd="1" destOrd="0" presId="urn:microsoft.com/office/officeart/2005/8/layout/orgChart1"/>
    <dgm:cxn modelId="{914B682B-2845-F046-AE30-10288A46137C}" type="presParOf" srcId="{D903AFBB-B6E5-2B4C-B8A3-4B1BDF4C00E9}" destId="{180AB8C1-8795-4A47-9ACF-460EE7FA6F57}" srcOrd="1" destOrd="0" presId="urn:microsoft.com/office/officeart/2005/8/layout/orgChart1"/>
    <dgm:cxn modelId="{6A901FDE-FDA8-A547-B939-EF25A8EE1419}" type="presParOf" srcId="{D903AFBB-B6E5-2B4C-B8A3-4B1BDF4C00E9}" destId="{B2A6EEA5-F0E0-2E45-8526-2BD36D864629}" srcOrd="2" destOrd="0" presId="urn:microsoft.com/office/officeart/2005/8/layout/orgChart1"/>
    <dgm:cxn modelId="{B580BFC1-27B5-9A45-A57C-C7BFAB2B65C0}" type="presParOf" srcId="{B2A6EEA5-F0E0-2E45-8526-2BD36D864629}" destId="{597E76A4-C991-DC4C-AC90-DA3C71BEB254}" srcOrd="0" destOrd="0" presId="urn:microsoft.com/office/officeart/2005/8/layout/orgChart1"/>
    <dgm:cxn modelId="{120AABD7-A305-A84C-A1F0-C24A76C2B0CD}" type="presParOf" srcId="{B2A6EEA5-F0E0-2E45-8526-2BD36D864629}" destId="{454B60E1-E4DF-274F-9E17-432945309F5D}" srcOrd="1" destOrd="0" presId="urn:microsoft.com/office/officeart/2005/8/layout/orgChart1"/>
    <dgm:cxn modelId="{EC0AF440-8983-3B4F-BBBA-0F53C3D26908}" type="presParOf" srcId="{454B60E1-E4DF-274F-9E17-432945309F5D}" destId="{B716D4C2-624F-F14F-91FF-332E66747B01}" srcOrd="0" destOrd="0" presId="urn:microsoft.com/office/officeart/2005/8/layout/orgChart1"/>
    <dgm:cxn modelId="{A0941427-3D4F-2945-8CD2-7708A9BBF09D}" type="presParOf" srcId="{B716D4C2-624F-F14F-91FF-332E66747B01}" destId="{0F4F9A73-1C92-274E-9831-C72E58AC9BA0}" srcOrd="0" destOrd="0" presId="urn:microsoft.com/office/officeart/2005/8/layout/orgChart1"/>
    <dgm:cxn modelId="{97D63AC3-1B35-7445-B271-57A1B3A3B4A3}" type="presParOf" srcId="{B716D4C2-624F-F14F-91FF-332E66747B01}" destId="{8605D6CF-74DF-A943-8056-66A05752587C}" srcOrd="1" destOrd="0" presId="urn:microsoft.com/office/officeart/2005/8/layout/orgChart1"/>
    <dgm:cxn modelId="{15DA53BD-6C21-9041-B4B7-3FD4B57B24B0}" type="presParOf" srcId="{454B60E1-E4DF-274F-9E17-432945309F5D}" destId="{D89A4FF4-2C1C-6E4E-887A-FB8994153CEA}" srcOrd="1" destOrd="0" presId="urn:microsoft.com/office/officeart/2005/8/layout/orgChart1"/>
    <dgm:cxn modelId="{78294EA1-4E7E-E349-8947-5573AFB7FD7F}" type="presParOf" srcId="{454B60E1-E4DF-274F-9E17-432945309F5D}" destId="{EF232085-53BB-5748-8894-262C3281E60A}" srcOrd="2" destOrd="0" presId="urn:microsoft.com/office/officeart/2005/8/layout/orgChart1"/>
    <dgm:cxn modelId="{A5510EEE-216F-7A48-BBA2-178834BAEA0B}" type="presParOf" srcId="{EF232085-53BB-5748-8894-262C3281E60A}" destId="{B9729718-79B6-F349-B942-90DAEFF54EFE}" srcOrd="0" destOrd="0" presId="urn:microsoft.com/office/officeart/2005/8/layout/orgChart1"/>
    <dgm:cxn modelId="{D56ABE0D-4271-E24E-8C7A-3F70EF294AE6}" type="presParOf" srcId="{EF232085-53BB-5748-8894-262C3281E60A}" destId="{A58E3BD0-77F4-554A-A6A6-89DEF9012EAF}" srcOrd="1" destOrd="0" presId="urn:microsoft.com/office/officeart/2005/8/layout/orgChart1"/>
    <dgm:cxn modelId="{06ED4C6B-3C85-2B43-A1F0-DB89E9B55267}" type="presParOf" srcId="{A58E3BD0-77F4-554A-A6A6-89DEF9012EAF}" destId="{0054A081-4E01-4149-AA36-9A9E53D926A8}" srcOrd="0" destOrd="0" presId="urn:microsoft.com/office/officeart/2005/8/layout/orgChart1"/>
    <dgm:cxn modelId="{0F44647B-351A-F844-B28C-5AED8C8BB8DD}" type="presParOf" srcId="{0054A081-4E01-4149-AA36-9A9E53D926A8}" destId="{F9A6B113-CA55-244D-8EFA-44D4401B5AEA}" srcOrd="0" destOrd="0" presId="urn:microsoft.com/office/officeart/2005/8/layout/orgChart1"/>
    <dgm:cxn modelId="{E5D86457-CBB7-5549-850D-DCC0D9F99F39}" type="presParOf" srcId="{0054A081-4E01-4149-AA36-9A9E53D926A8}" destId="{6E3FC29A-A4EE-1448-BF4D-E0B79DF2DF2A}" srcOrd="1" destOrd="0" presId="urn:microsoft.com/office/officeart/2005/8/layout/orgChart1"/>
    <dgm:cxn modelId="{471DB0D2-D01F-114D-BA1A-7862CC20509E}" type="presParOf" srcId="{A58E3BD0-77F4-554A-A6A6-89DEF9012EAF}" destId="{6735F479-6B64-F842-8C47-E0D8C65FC1EF}" srcOrd="1" destOrd="0" presId="urn:microsoft.com/office/officeart/2005/8/layout/orgChart1"/>
    <dgm:cxn modelId="{537DC50B-04F6-E240-A70E-420CAB82BD5B}" type="presParOf" srcId="{A58E3BD0-77F4-554A-A6A6-89DEF9012EAF}" destId="{53027156-A2EF-154D-9DDA-57E338B7C0E4}" srcOrd="2" destOrd="0" presId="urn:microsoft.com/office/officeart/2005/8/layout/orgChart1"/>
    <dgm:cxn modelId="{ACE3CCC1-E01D-A940-BAD4-C98F792FB40F}" type="presParOf" srcId="{EF232085-53BB-5748-8894-262C3281E60A}" destId="{E16D5CAA-E7C8-E546-8989-568182AB4953}" srcOrd="2" destOrd="0" presId="urn:microsoft.com/office/officeart/2005/8/layout/orgChart1"/>
    <dgm:cxn modelId="{69434CCF-4945-634D-933C-8C86FB75A91D}" type="presParOf" srcId="{EF232085-53BB-5748-8894-262C3281E60A}" destId="{0D2C8DB0-F6F6-CE4E-A524-59EC278B2EF8}" srcOrd="3" destOrd="0" presId="urn:microsoft.com/office/officeart/2005/8/layout/orgChart1"/>
    <dgm:cxn modelId="{B6A3A415-E496-564D-BF13-290B319BFE1F}" type="presParOf" srcId="{0D2C8DB0-F6F6-CE4E-A524-59EC278B2EF8}" destId="{F64524BA-DE17-A841-9875-149919EDE84A}" srcOrd="0" destOrd="0" presId="urn:microsoft.com/office/officeart/2005/8/layout/orgChart1"/>
    <dgm:cxn modelId="{7BB3500F-8648-924A-AB40-078C1E5BFFE9}" type="presParOf" srcId="{F64524BA-DE17-A841-9875-149919EDE84A}" destId="{DC5334F8-357D-C640-B7A9-DC0AEDB36356}" srcOrd="0" destOrd="0" presId="urn:microsoft.com/office/officeart/2005/8/layout/orgChart1"/>
    <dgm:cxn modelId="{96776264-CDA8-F145-94EA-D7DF5D6C775A}" type="presParOf" srcId="{F64524BA-DE17-A841-9875-149919EDE84A}" destId="{7E411741-5465-B445-A66C-C45F09C30769}" srcOrd="1" destOrd="0" presId="urn:microsoft.com/office/officeart/2005/8/layout/orgChart1"/>
    <dgm:cxn modelId="{355CAF98-0136-E74B-84FB-4540D6ACFEB4}" type="presParOf" srcId="{0D2C8DB0-F6F6-CE4E-A524-59EC278B2EF8}" destId="{10057A11-462D-8C43-9764-D47BC4062DF0}" srcOrd="1" destOrd="0" presId="urn:microsoft.com/office/officeart/2005/8/layout/orgChart1"/>
    <dgm:cxn modelId="{EA7B01E4-32B2-4141-87B4-B0217F52AF43}" type="presParOf" srcId="{0D2C8DB0-F6F6-CE4E-A524-59EC278B2EF8}" destId="{8DE64F71-C254-0848-91EB-6254DE98E294}" srcOrd="2" destOrd="0" presId="urn:microsoft.com/office/officeart/2005/8/layout/orgChart1"/>
    <dgm:cxn modelId="{C7D7720B-7D98-E043-B614-2D7CCB1BEC55}" type="presParOf" srcId="{B2A6EEA5-F0E0-2E45-8526-2BD36D864629}" destId="{D9B46FDF-29D3-044F-89A6-32993D7B0BEC}" srcOrd="2" destOrd="0" presId="urn:microsoft.com/office/officeart/2005/8/layout/orgChart1"/>
    <dgm:cxn modelId="{203DBBA8-1EDC-404C-93C3-8C4F4095A8F9}" type="presParOf" srcId="{B2A6EEA5-F0E0-2E45-8526-2BD36D864629}" destId="{25562357-A9AB-8E4F-9CB6-C00010BDCC28}" srcOrd="3" destOrd="0" presId="urn:microsoft.com/office/officeart/2005/8/layout/orgChart1"/>
    <dgm:cxn modelId="{E014EF3D-10F6-264A-9987-E0CBBCEFB398}" type="presParOf" srcId="{25562357-A9AB-8E4F-9CB6-C00010BDCC28}" destId="{30624B11-7EA9-5646-A9A3-ECBB309D2EE3}" srcOrd="0" destOrd="0" presId="urn:microsoft.com/office/officeart/2005/8/layout/orgChart1"/>
    <dgm:cxn modelId="{95341DD1-C91E-334C-B4A0-3F78ED80C26B}" type="presParOf" srcId="{30624B11-7EA9-5646-A9A3-ECBB309D2EE3}" destId="{3D65E9F7-CA98-4149-8C1C-710FD2A88D58}" srcOrd="0" destOrd="0" presId="urn:microsoft.com/office/officeart/2005/8/layout/orgChart1"/>
    <dgm:cxn modelId="{B6B86945-9AE9-BC4F-AAAB-6399206135DC}" type="presParOf" srcId="{30624B11-7EA9-5646-A9A3-ECBB309D2EE3}" destId="{C44F7023-6D81-4843-A853-D9B407064FBA}" srcOrd="1" destOrd="0" presId="urn:microsoft.com/office/officeart/2005/8/layout/orgChart1"/>
    <dgm:cxn modelId="{989043D9-6ED8-F341-AF28-0F87A438963D}" type="presParOf" srcId="{25562357-A9AB-8E4F-9CB6-C00010BDCC28}" destId="{8C345D97-49A8-0641-88F5-2CB57CE80C11}" srcOrd="1" destOrd="0" presId="urn:microsoft.com/office/officeart/2005/8/layout/orgChart1"/>
    <dgm:cxn modelId="{C87B8405-AC70-014B-905E-B0DD2102FD87}" type="presParOf" srcId="{25562357-A9AB-8E4F-9CB6-C00010BDCC28}" destId="{9CD168AF-6F1E-204B-A078-81DDB1F86470}"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E7EB0E7-D7DC-7648-A1ED-7D4BB06C351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371D097B-80AD-8D49-8A9A-A300A94D3940}">
      <dgm:prSet phldrT="[Text]"/>
      <dgm:spPr/>
      <dgm:t>
        <a:bodyPr/>
        <a:lstStyle/>
        <a:p>
          <a:pPr algn="ctr"/>
          <a:r>
            <a:rPr lang="en-US"/>
            <a:t>Number</a:t>
          </a:r>
        </a:p>
      </dgm:t>
    </dgm:pt>
    <dgm:pt modelId="{99958017-8C17-EB4B-9C39-A1D6C7942B18}" type="parTrans" cxnId="{F65CAF4E-5CED-F04B-A456-D83F439551DA}">
      <dgm:prSet/>
      <dgm:spPr/>
      <dgm:t>
        <a:bodyPr/>
        <a:lstStyle/>
        <a:p>
          <a:pPr algn="ctr"/>
          <a:endParaRPr lang="en-US"/>
        </a:p>
      </dgm:t>
    </dgm:pt>
    <dgm:pt modelId="{475BA575-46BA-DF45-A483-847728C76DBD}" type="sibTrans" cxnId="{F65CAF4E-5CED-F04B-A456-D83F439551DA}">
      <dgm:prSet/>
      <dgm:spPr/>
      <dgm:t>
        <a:bodyPr/>
        <a:lstStyle/>
        <a:p>
          <a:pPr algn="ctr"/>
          <a:endParaRPr lang="en-US"/>
        </a:p>
      </dgm:t>
    </dgm:pt>
    <dgm:pt modelId="{45147524-2BBE-494C-A8E1-0C13524F58C1}" type="asst">
      <dgm:prSet phldrT="[Text]"/>
      <dgm:spPr/>
      <dgm:t>
        <a:bodyPr/>
        <a:lstStyle/>
        <a:p>
          <a:pPr algn="ctr"/>
          <a:r>
            <a:rPr lang="en-US"/>
            <a:t>Ideal</a:t>
          </a:r>
        </a:p>
      </dgm:t>
    </dgm:pt>
    <dgm:pt modelId="{CC745857-C8C5-B14F-8CA4-6D776AD64013}" type="parTrans" cxnId="{FFE2462D-DF63-E840-9A2D-577FF0DBEFA9}">
      <dgm:prSet/>
      <dgm:spPr/>
      <dgm:t>
        <a:bodyPr/>
        <a:lstStyle/>
        <a:p>
          <a:pPr algn="ctr"/>
          <a:endParaRPr lang="en-US"/>
        </a:p>
      </dgm:t>
    </dgm:pt>
    <dgm:pt modelId="{DDBA58A3-4981-6046-813C-DB1346CAD702}" type="sibTrans" cxnId="{FFE2462D-DF63-E840-9A2D-577FF0DBEFA9}">
      <dgm:prSet/>
      <dgm:spPr/>
      <dgm:t>
        <a:bodyPr/>
        <a:lstStyle/>
        <a:p>
          <a:pPr algn="ctr"/>
          <a:endParaRPr lang="en-US"/>
        </a:p>
      </dgm:t>
    </dgm:pt>
    <dgm:pt modelId="{43A710D5-CD55-C142-B329-157453A8B5AE}" type="asst">
      <dgm:prSet/>
      <dgm:spPr/>
      <dgm:t>
        <a:bodyPr/>
        <a:lstStyle/>
        <a:p>
          <a:pPr algn="ctr"/>
          <a:r>
            <a:rPr lang="en-US"/>
            <a:t>Mathematical</a:t>
          </a:r>
        </a:p>
      </dgm:t>
    </dgm:pt>
    <dgm:pt modelId="{68737B4B-8247-7A4F-AE5B-94AF1EFBE459}" type="parTrans" cxnId="{5D7AD053-E223-9C41-9F49-8D9312865C04}">
      <dgm:prSet/>
      <dgm:spPr/>
      <dgm:t>
        <a:bodyPr/>
        <a:lstStyle/>
        <a:p>
          <a:pPr algn="ctr"/>
          <a:endParaRPr lang="en-US"/>
        </a:p>
      </dgm:t>
    </dgm:pt>
    <dgm:pt modelId="{3B516A83-4F8B-8340-B8E2-DD020E7A8820}" type="sibTrans" cxnId="{5D7AD053-E223-9C41-9F49-8D9312865C04}">
      <dgm:prSet/>
      <dgm:spPr/>
      <dgm:t>
        <a:bodyPr/>
        <a:lstStyle/>
        <a:p>
          <a:pPr algn="ctr"/>
          <a:endParaRPr lang="en-US"/>
        </a:p>
      </dgm:t>
    </dgm:pt>
    <dgm:pt modelId="{872912F3-B88D-E740-A817-AC8BB6186B10}" type="asst">
      <dgm:prSet phldrT="[Text]"/>
      <dgm:spPr/>
      <dgm:t>
        <a:bodyPr/>
        <a:lstStyle/>
        <a:p>
          <a:pPr algn="ctr"/>
          <a:r>
            <a:rPr lang="en-US"/>
            <a:t>Composite</a:t>
          </a:r>
        </a:p>
      </dgm:t>
    </dgm:pt>
    <dgm:pt modelId="{7E9AB815-FF74-464E-9911-11BEF821B8BB}" type="parTrans" cxnId="{3FAA44AD-1FB3-BF48-BC83-A810E6B27229}">
      <dgm:prSet/>
      <dgm:spPr/>
      <dgm:t>
        <a:bodyPr/>
        <a:lstStyle/>
        <a:p>
          <a:pPr algn="ctr"/>
          <a:endParaRPr lang="en-US"/>
        </a:p>
      </dgm:t>
    </dgm:pt>
    <dgm:pt modelId="{DEAF7F26-6956-254F-A85B-DA5183E5CDAF}" type="sibTrans" cxnId="{3FAA44AD-1FB3-BF48-BC83-A810E6B27229}">
      <dgm:prSet/>
      <dgm:spPr/>
      <dgm:t>
        <a:bodyPr/>
        <a:lstStyle/>
        <a:p>
          <a:pPr algn="ctr"/>
          <a:endParaRPr lang="en-US"/>
        </a:p>
      </dgm:t>
    </dgm:pt>
    <dgm:pt modelId="{B3EA4DC5-31C4-3549-A968-594B78C23EBD}" type="asst">
      <dgm:prSet/>
      <dgm:spPr>
        <a:ln w="12700">
          <a:solidFill>
            <a:schemeClr val="bg1"/>
          </a:solidFill>
        </a:ln>
      </dgm:spPr>
      <dgm:t>
        <a:bodyPr/>
        <a:lstStyle/>
        <a:p>
          <a:pPr algn="ctr"/>
          <a:r>
            <a:rPr lang="en-US"/>
            <a:t> Non-Composite</a:t>
          </a:r>
        </a:p>
      </dgm:t>
    </dgm:pt>
    <dgm:pt modelId="{4DC8CF52-BF5F-044D-8417-6DE50A9AEA34}" type="parTrans" cxnId="{C3F26236-42E7-A342-A766-2453630BE574}">
      <dgm:prSet/>
      <dgm:spPr/>
      <dgm:t>
        <a:bodyPr/>
        <a:lstStyle/>
        <a:p>
          <a:pPr algn="ctr"/>
          <a:endParaRPr lang="en-US"/>
        </a:p>
      </dgm:t>
    </dgm:pt>
    <dgm:pt modelId="{6D41D953-C751-864C-BF18-6EA721A54672}" type="sibTrans" cxnId="{C3F26236-42E7-A342-A766-2453630BE574}">
      <dgm:prSet/>
      <dgm:spPr/>
      <dgm:t>
        <a:bodyPr/>
        <a:lstStyle/>
        <a:p>
          <a:pPr algn="ctr"/>
          <a:endParaRPr lang="en-US"/>
        </a:p>
      </dgm:t>
    </dgm:pt>
    <dgm:pt modelId="{67625112-3FD5-A24E-B3E9-318C8795E4CA}" type="asst">
      <dgm:prSet/>
      <dgm:spPr>
        <a:ln w="12700">
          <a:solidFill>
            <a:schemeClr val="bg1"/>
          </a:solidFill>
        </a:ln>
      </dgm:spPr>
      <dgm:t>
        <a:bodyPr/>
        <a:lstStyle/>
        <a:p>
          <a:pPr algn="ctr"/>
          <a:r>
            <a:rPr lang="en-US"/>
            <a:t>Composite</a:t>
          </a:r>
        </a:p>
      </dgm:t>
    </dgm:pt>
    <dgm:pt modelId="{242A001E-F9F1-6B4C-90E7-627D6C19E508}" type="parTrans" cxnId="{A23F872F-8CF9-9A47-BE8E-B9104D3E805F}">
      <dgm:prSet/>
      <dgm:spPr/>
      <dgm:t>
        <a:bodyPr/>
        <a:lstStyle/>
        <a:p>
          <a:pPr algn="ctr"/>
          <a:endParaRPr lang="en-US"/>
        </a:p>
      </dgm:t>
    </dgm:pt>
    <dgm:pt modelId="{2F430050-8F93-FC49-B33A-2F01C1F801FB}" type="sibTrans" cxnId="{A23F872F-8CF9-9A47-BE8E-B9104D3E805F}">
      <dgm:prSet/>
      <dgm:spPr/>
      <dgm:t>
        <a:bodyPr/>
        <a:lstStyle/>
        <a:p>
          <a:pPr algn="ctr"/>
          <a:endParaRPr lang="en-US"/>
        </a:p>
      </dgm:t>
    </dgm:pt>
    <dgm:pt modelId="{A9C714C3-0BD2-2842-8A42-601151B2B1F5}" type="asst">
      <dgm:prSet/>
      <dgm:spPr>
        <a:ln w="12700">
          <a:solidFill>
            <a:schemeClr val="bg1"/>
          </a:solidFill>
        </a:ln>
      </dgm:spPr>
      <dgm:t>
        <a:bodyPr/>
        <a:lstStyle/>
        <a:p>
          <a:pPr algn="ctr"/>
          <a:r>
            <a:rPr lang="en-US"/>
            <a:t> Non-Composite</a:t>
          </a:r>
        </a:p>
      </dgm:t>
    </dgm:pt>
    <dgm:pt modelId="{6066EA73-92AE-814F-805E-453BFE2499DA}" type="parTrans" cxnId="{E73F6DE4-C9BB-CA43-B045-6FB18A909689}">
      <dgm:prSet/>
      <dgm:spPr/>
      <dgm:t>
        <a:bodyPr/>
        <a:lstStyle/>
        <a:p>
          <a:pPr algn="ctr"/>
          <a:endParaRPr lang="en-US"/>
        </a:p>
      </dgm:t>
    </dgm:pt>
    <dgm:pt modelId="{F972B586-12B1-B54C-85F5-0136F27995EB}" type="sibTrans" cxnId="{E73F6DE4-C9BB-CA43-B045-6FB18A909689}">
      <dgm:prSet/>
      <dgm:spPr/>
      <dgm:t>
        <a:bodyPr/>
        <a:lstStyle/>
        <a:p>
          <a:pPr algn="ctr"/>
          <a:endParaRPr lang="en-US"/>
        </a:p>
      </dgm:t>
    </dgm:pt>
    <dgm:pt modelId="{25AF6657-050C-3847-B138-78EBC0F74E74}" type="pres">
      <dgm:prSet presAssocID="{FE7EB0E7-D7DC-7648-A1ED-7D4BB06C3517}" presName="hierChild1" presStyleCnt="0">
        <dgm:presLayoutVars>
          <dgm:orgChart val="1"/>
          <dgm:chPref val="1"/>
          <dgm:dir/>
          <dgm:animOne val="branch"/>
          <dgm:animLvl val="lvl"/>
          <dgm:resizeHandles/>
        </dgm:presLayoutVars>
      </dgm:prSet>
      <dgm:spPr/>
    </dgm:pt>
    <dgm:pt modelId="{A0DD6840-E35B-F744-8401-1CA5F1D46FED}" type="pres">
      <dgm:prSet presAssocID="{371D097B-80AD-8D49-8A9A-A300A94D3940}" presName="hierRoot1" presStyleCnt="0">
        <dgm:presLayoutVars>
          <dgm:hierBranch val="init"/>
        </dgm:presLayoutVars>
      </dgm:prSet>
      <dgm:spPr/>
    </dgm:pt>
    <dgm:pt modelId="{80BB0211-6E52-D341-BC96-42B3155A8E86}" type="pres">
      <dgm:prSet presAssocID="{371D097B-80AD-8D49-8A9A-A300A94D3940}" presName="rootComposite1" presStyleCnt="0"/>
      <dgm:spPr/>
    </dgm:pt>
    <dgm:pt modelId="{6DD8FEE0-1184-BD45-B84E-763EE62F53BF}" type="pres">
      <dgm:prSet presAssocID="{371D097B-80AD-8D49-8A9A-A300A94D3940}" presName="rootText1" presStyleLbl="node0" presStyleIdx="0" presStyleCnt="1">
        <dgm:presLayoutVars>
          <dgm:chPref val="3"/>
        </dgm:presLayoutVars>
      </dgm:prSet>
      <dgm:spPr/>
    </dgm:pt>
    <dgm:pt modelId="{8CF2FEED-5B51-AD47-A1D3-C6862A020910}" type="pres">
      <dgm:prSet presAssocID="{371D097B-80AD-8D49-8A9A-A300A94D3940}" presName="rootConnector1" presStyleLbl="node1" presStyleIdx="0" presStyleCnt="0"/>
      <dgm:spPr/>
    </dgm:pt>
    <dgm:pt modelId="{275F0193-0189-8848-9BD9-0A3D59DBDFAD}" type="pres">
      <dgm:prSet presAssocID="{371D097B-80AD-8D49-8A9A-A300A94D3940}" presName="hierChild2" presStyleCnt="0"/>
      <dgm:spPr/>
    </dgm:pt>
    <dgm:pt modelId="{7F86573A-74F3-9F41-992C-8F04FCAEBDAC}" type="pres">
      <dgm:prSet presAssocID="{371D097B-80AD-8D49-8A9A-A300A94D3940}" presName="hierChild3" presStyleCnt="0"/>
      <dgm:spPr/>
    </dgm:pt>
    <dgm:pt modelId="{82773DA4-482F-834F-A034-F80F66AABB0E}" type="pres">
      <dgm:prSet presAssocID="{CC745857-C8C5-B14F-8CA4-6D776AD64013}" presName="Name111" presStyleLbl="parChTrans1D2" presStyleIdx="0" presStyleCnt="2"/>
      <dgm:spPr/>
    </dgm:pt>
    <dgm:pt modelId="{5D89BE4B-01DD-EA49-90BF-1D463709FD84}" type="pres">
      <dgm:prSet presAssocID="{45147524-2BBE-494C-A8E1-0C13524F58C1}" presName="hierRoot3" presStyleCnt="0">
        <dgm:presLayoutVars>
          <dgm:hierBranch val="init"/>
        </dgm:presLayoutVars>
      </dgm:prSet>
      <dgm:spPr/>
    </dgm:pt>
    <dgm:pt modelId="{0FD33FA1-2C9C-FC4E-85D1-ABA6FFA9BD2C}" type="pres">
      <dgm:prSet presAssocID="{45147524-2BBE-494C-A8E1-0C13524F58C1}" presName="rootComposite3" presStyleCnt="0"/>
      <dgm:spPr/>
    </dgm:pt>
    <dgm:pt modelId="{9C483DAB-BDC5-8A41-9526-721F64A70D42}" type="pres">
      <dgm:prSet presAssocID="{45147524-2BBE-494C-A8E1-0C13524F58C1}" presName="rootText3" presStyleLbl="asst1" presStyleIdx="0" presStyleCnt="6">
        <dgm:presLayoutVars>
          <dgm:chPref val="3"/>
        </dgm:presLayoutVars>
      </dgm:prSet>
      <dgm:spPr/>
    </dgm:pt>
    <dgm:pt modelId="{3045735C-DC5A-E641-93E0-4CA113F5C0ED}" type="pres">
      <dgm:prSet presAssocID="{45147524-2BBE-494C-A8E1-0C13524F58C1}" presName="rootConnector3" presStyleLbl="asst1" presStyleIdx="0" presStyleCnt="6"/>
      <dgm:spPr/>
    </dgm:pt>
    <dgm:pt modelId="{447DB702-302A-714B-86F1-2E59CB1D267E}" type="pres">
      <dgm:prSet presAssocID="{45147524-2BBE-494C-A8E1-0C13524F58C1}" presName="hierChild6" presStyleCnt="0"/>
      <dgm:spPr/>
    </dgm:pt>
    <dgm:pt modelId="{CDDC482D-CE7D-D54C-AE1E-69947A0A6C82}" type="pres">
      <dgm:prSet presAssocID="{45147524-2BBE-494C-A8E1-0C13524F58C1}" presName="hierChild7" presStyleCnt="0"/>
      <dgm:spPr/>
    </dgm:pt>
    <dgm:pt modelId="{2D1B0E38-11D2-B54F-A1C1-0FA524F2551B}" type="pres">
      <dgm:prSet presAssocID="{7E9AB815-FF74-464E-9911-11BEF821B8BB}" presName="Name111" presStyleLbl="parChTrans1D3" presStyleIdx="0" presStyleCnt="4"/>
      <dgm:spPr/>
    </dgm:pt>
    <dgm:pt modelId="{976D3AAA-6E2E-F249-A02B-50439219B4DB}" type="pres">
      <dgm:prSet presAssocID="{872912F3-B88D-E740-A817-AC8BB6186B10}" presName="hierRoot3" presStyleCnt="0">
        <dgm:presLayoutVars>
          <dgm:hierBranch val="init"/>
        </dgm:presLayoutVars>
      </dgm:prSet>
      <dgm:spPr/>
    </dgm:pt>
    <dgm:pt modelId="{435D727A-D95C-0F46-93D4-FC120E6AE3A9}" type="pres">
      <dgm:prSet presAssocID="{872912F3-B88D-E740-A817-AC8BB6186B10}" presName="rootComposite3" presStyleCnt="0"/>
      <dgm:spPr/>
    </dgm:pt>
    <dgm:pt modelId="{6B8B658B-FDD0-A24A-9A3F-D57F38477F8D}" type="pres">
      <dgm:prSet presAssocID="{872912F3-B88D-E740-A817-AC8BB6186B10}" presName="rootText3" presStyleLbl="asst1" presStyleIdx="1" presStyleCnt="6">
        <dgm:presLayoutVars>
          <dgm:chPref val="3"/>
        </dgm:presLayoutVars>
      </dgm:prSet>
      <dgm:spPr/>
    </dgm:pt>
    <dgm:pt modelId="{8CC265AD-366E-9B4D-A034-93D41AA08F1E}" type="pres">
      <dgm:prSet presAssocID="{872912F3-B88D-E740-A817-AC8BB6186B10}" presName="rootConnector3" presStyleLbl="asst1" presStyleIdx="1" presStyleCnt="6"/>
      <dgm:spPr/>
    </dgm:pt>
    <dgm:pt modelId="{6E2E161B-684F-DC48-BB01-66B610909029}" type="pres">
      <dgm:prSet presAssocID="{872912F3-B88D-E740-A817-AC8BB6186B10}" presName="hierChild6" presStyleCnt="0"/>
      <dgm:spPr/>
    </dgm:pt>
    <dgm:pt modelId="{EA302F18-A2DB-CE4A-B37C-936CC3AD21AF}" type="pres">
      <dgm:prSet presAssocID="{872912F3-B88D-E740-A817-AC8BB6186B10}" presName="hierChild7" presStyleCnt="0"/>
      <dgm:spPr/>
    </dgm:pt>
    <dgm:pt modelId="{F11E9810-CB6B-C34C-B893-83AA638469E3}" type="pres">
      <dgm:prSet presAssocID="{4DC8CF52-BF5F-044D-8417-6DE50A9AEA34}" presName="Name111" presStyleLbl="parChTrans1D3" presStyleIdx="1" presStyleCnt="4"/>
      <dgm:spPr/>
    </dgm:pt>
    <dgm:pt modelId="{BDA50902-4E28-2746-B6D2-7539248D11B8}" type="pres">
      <dgm:prSet presAssocID="{B3EA4DC5-31C4-3549-A968-594B78C23EBD}" presName="hierRoot3" presStyleCnt="0">
        <dgm:presLayoutVars>
          <dgm:hierBranch val="init"/>
        </dgm:presLayoutVars>
      </dgm:prSet>
      <dgm:spPr/>
    </dgm:pt>
    <dgm:pt modelId="{C3D69249-9099-4742-9F73-4EF47D6C0959}" type="pres">
      <dgm:prSet presAssocID="{B3EA4DC5-31C4-3549-A968-594B78C23EBD}" presName="rootComposite3" presStyleCnt="0"/>
      <dgm:spPr/>
    </dgm:pt>
    <dgm:pt modelId="{4A6EEA2E-13ED-2244-A744-D4E76567106B}" type="pres">
      <dgm:prSet presAssocID="{B3EA4DC5-31C4-3549-A968-594B78C23EBD}" presName="rootText3" presStyleLbl="asst1" presStyleIdx="2" presStyleCnt="6">
        <dgm:presLayoutVars>
          <dgm:chPref val="3"/>
        </dgm:presLayoutVars>
      </dgm:prSet>
      <dgm:spPr/>
    </dgm:pt>
    <dgm:pt modelId="{45D458C5-8B66-C84C-B16C-B054FA27E436}" type="pres">
      <dgm:prSet presAssocID="{B3EA4DC5-31C4-3549-A968-594B78C23EBD}" presName="rootConnector3" presStyleLbl="asst1" presStyleIdx="2" presStyleCnt="6"/>
      <dgm:spPr/>
    </dgm:pt>
    <dgm:pt modelId="{CB184E96-D29D-2842-A6FD-9B8EDAEE981E}" type="pres">
      <dgm:prSet presAssocID="{B3EA4DC5-31C4-3549-A968-594B78C23EBD}" presName="hierChild6" presStyleCnt="0"/>
      <dgm:spPr/>
    </dgm:pt>
    <dgm:pt modelId="{77D29347-7094-A843-8FDC-07828D1C9CDD}" type="pres">
      <dgm:prSet presAssocID="{B3EA4DC5-31C4-3549-A968-594B78C23EBD}" presName="hierChild7" presStyleCnt="0"/>
      <dgm:spPr/>
    </dgm:pt>
    <dgm:pt modelId="{460DFFCE-4EB0-174B-9E83-0E33C2614C88}" type="pres">
      <dgm:prSet presAssocID="{68737B4B-8247-7A4F-AE5B-94AF1EFBE459}" presName="Name111" presStyleLbl="parChTrans1D2" presStyleIdx="1" presStyleCnt="2"/>
      <dgm:spPr/>
    </dgm:pt>
    <dgm:pt modelId="{207B9624-0868-C14A-A6EE-5585C2C48318}" type="pres">
      <dgm:prSet presAssocID="{43A710D5-CD55-C142-B329-157453A8B5AE}" presName="hierRoot3" presStyleCnt="0">
        <dgm:presLayoutVars>
          <dgm:hierBranch val="init"/>
        </dgm:presLayoutVars>
      </dgm:prSet>
      <dgm:spPr/>
    </dgm:pt>
    <dgm:pt modelId="{3AC254FC-2C9D-E44D-A05E-A56CA2A60D1A}" type="pres">
      <dgm:prSet presAssocID="{43A710D5-CD55-C142-B329-157453A8B5AE}" presName="rootComposite3" presStyleCnt="0"/>
      <dgm:spPr/>
    </dgm:pt>
    <dgm:pt modelId="{7D5B8A17-31FD-184E-978A-C117F8BBAF8D}" type="pres">
      <dgm:prSet presAssocID="{43A710D5-CD55-C142-B329-157453A8B5AE}" presName="rootText3" presStyleLbl="asst1" presStyleIdx="3" presStyleCnt="6" custLinFactNeighborX="-1644">
        <dgm:presLayoutVars>
          <dgm:chPref val="3"/>
        </dgm:presLayoutVars>
      </dgm:prSet>
      <dgm:spPr/>
    </dgm:pt>
    <dgm:pt modelId="{E34A83F5-4349-4743-BF3A-40F3CEF4595C}" type="pres">
      <dgm:prSet presAssocID="{43A710D5-CD55-C142-B329-157453A8B5AE}" presName="rootConnector3" presStyleLbl="asst1" presStyleIdx="3" presStyleCnt="6"/>
      <dgm:spPr/>
    </dgm:pt>
    <dgm:pt modelId="{1DF920FF-F0E6-4C4A-89AC-C755B11A2E1C}" type="pres">
      <dgm:prSet presAssocID="{43A710D5-CD55-C142-B329-157453A8B5AE}" presName="hierChild6" presStyleCnt="0"/>
      <dgm:spPr/>
    </dgm:pt>
    <dgm:pt modelId="{045BE92F-93B1-5244-8E0C-EA22A11DD05B}" type="pres">
      <dgm:prSet presAssocID="{43A710D5-CD55-C142-B329-157453A8B5AE}" presName="hierChild7" presStyleCnt="0"/>
      <dgm:spPr/>
    </dgm:pt>
    <dgm:pt modelId="{F9C49030-4A55-7746-BD55-5F938EFE35E2}" type="pres">
      <dgm:prSet presAssocID="{6066EA73-92AE-814F-805E-453BFE2499DA}" presName="Name111" presStyleLbl="parChTrans1D3" presStyleIdx="2" presStyleCnt="4"/>
      <dgm:spPr/>
    </dgm:pt>
    <dgm:pt modelId="{B242C967-4022-F346-9EE0-815334E905BF}" type="pres">
      <dgm:prSet presAssocID="{A9C714C3-0BD2-2842-8A42-601151B2B1F5}" presName="hierRoot3" presStyleCnt="0">
        <dgm:presLayoutVars>
          <dgm:hierBranch val="init"/>
        </dgm:presLayoutVars>
      </dgm:prSet>
      <dgm:spPr/>
    </dgm:pt>
    <dgm:pt modelId="{7BA6102B-CDA4-F04C-A23E-079AA489AA2A}" type="pres">
      <dgm:prSet presAssocID="{A9C714C3-0BD2-2842-8A42-601151B2B1F5}" presName="rootComposite3" presStyleCnt="0"/>
      <dgm:spPr/>
    </dgm:pt>
    <dgm:pt modelId="{A17DB727-793A-B549-BE64-D3EE26FEE748}" type="pres">
      <dgm:prSet presAssocID="{A9C714C3-0BD2-2842-8A42-601151B2B1F5}" presName="rootText3" presStyleLbl="asst1" presStyleIdx="4" presStyleCnt="6">
        <dgm:presLayoutVars>
          <dgm:chPref val="3"/>
        </dgm:presLayoutVars>
      </dgm:prSet>
      <dgm:spPr/>
    </dgm:pt>
    <dgm:pt modelId="{ADBC4295-FB5E-3A4C-89EE-AF63B04FAD7A}" type="pres">
      <dgm:prSet presAssocID="{A9C714C3-0BD2-2842-8A42-601151B2B1F5}" presName="rootConnector3" presStyleLbl="asst1" presStyleIdx="4" presStyleCnt="6"/>
      <dgm:spPr/>
    </dgm:pt>
    <dgm:pt modelId="{9C131A7C-2115-EF42-8D00-2DCB47782650}" type="pres">
      <dgm:prSet presAssocID="{A9C714C3-0BD2-2842-8A42-601151B2B1F5}" presName="hierChild6" presStyleCnt="0"/>
      <dgm:spPr/>
    </dgm:pt>
    <dgm:pt modelId="{03DD4CF4-B98F-8149-B439-EA45F57F74DB}" type="pres">
      <dgm:prSet presAssocID="{A9C714C3-0BD2-2842-8A42-601151B2B1F5}" presName="hierChild7" presStyleCnt="0"/>
      <dgm:spPr/>
    </dgm:pt>
    <dgm:pt modelId="{30ABE9CD-E497-7F4F-A56E-C18DB79B6BD3}" type="pres">
      <dgm:prSet presAssocID="{242A001E-F9F1-6B4C-90E7-627D6C19E508}" presName="Name111" presStyleLbl="parChTrans1D3" presStyleIdx="3" presStyleCnt="4"/>
      <dgm:spPr/>
    </dgm:pt>
    <dgm:pt modelId="{D903AFBB-B6E5-2B4C-B8A3-4B1BDF4C00E9}" type="pres">
      <dgm:prSet presAssocID="{67625112-3FD5-A24E-B3E9-318C8795E4CA}" presName="hierRoot3" presStyleCnt="0">
        <dgm:presLayoutVars>
          <dgm:hierBranch val="init"/>
        </dgm:presLayoutVars>
      </dgm:prSet>
      <dgm:spPr/>
    </dgm:pt>
    <dgm:pt modelId="{DF8AF1ED-ED17-FB4C-A171-3728F29ADF7A}" type="pres">
      <dgm:prSet presAssocID="{67625112-3FD5-A24E-B3E9-318C8795E4CA}" presName="rootComposite3" presStyleCnt="0"/>
      <dgm:spPr/>
    </dgm:pt>
    <dgm:pt modelId="{2A0D04C2-574D-4146-838E-362F1B5AFA71}" type="pres">
      <dgm:prSet presAssocID="{67625112-3FD5-A24E-B3E9-318C8795E4CA}" presName="rootText3" presStyleLbl="asst1" presStyleIdx="5" presStyleCnt="6">
        <dgm:presLayoutVars>
          <dgm:chPref val="3"/>
        </dgm:presLayoutVars>
      </dgm:prSet>
      <dgm:spPr/>
    </dgm:pt>
    <dgm:pt modelId="{A268136F-936B-1D4C-BF03-6C8E67099496}" type="pres">
      <dgm:prSet presAssocID="{67625112-3FD5-A24E-B3E9-318C8795E4CA}" presName="rootConnector3" presStyleLbl="asst1" presStyleIdx="5" presStyleCnt="6"/>
      <dgm:spPr/>
    </dgm:pt>
    <dgm:pt modelId="{180AB8C1-8795-4A47-9ACF-460EE7FA6F57}" type="pres">
      <dgm:prSet presAssocID="{67625112-3FD5-A24E-B3E9-318C8795E4CA}" presName="hierChild6" presStyleCnt="0"/>
      <dgm:spPr/>
    </dgm:pt>
    <dgm:pt modelId="{B2A6EEA5-F0E0-2E45-8526-2BD36D864629}" type="pres">
      <dgm:prSet presAssocID="{67625112-3FD5-A24E-B3E9-318C8795E4CA}" presName="hierChild7" presStyleCnt="0"/>
      <dgm:spPr/>
    </dgm:pt>
  </dgm:ptLst>
  <dgm:cxnLst>
    <dgm:cxn modelId="{E347C70E-49A9-D94C-ADE5-1E43E6281CAA}" type="presOf" srcId="{371D097B-80AD-8D49-8A9A-A300A94D3940}" destId="{8CF2FEED-5B51-AD47-A1D3-C6862A020910}" srcOrd="1" destOrd="0" presId="urn:microsoft.com/office/officeart/2005/8/layout/orgChart1"/>
    <dgm:cxn modelId="{251ED721-B2EB-A54B-B7C9-272AC27552B5}" type="presOf" srcId="{45147524-2BBE-494C-A8E1-0C13524F58C1}" destId="{9C483DAB-BDC5-8A41-9526-721F64A70D42}" srcOrd="0" destOrd="0" presId="urn:microsoft.com/office/officeart/2005/8/layout/orgChart1"/>
    <dgm:cxn modelId="{FFE2462D-DF63-E840-9A2D-577FF0DBEFA9}" srcId="{371D097B-80AD-8D49-8A9A-A300A94D3940}" destId="{45147524-2BBE-494C-A8E1-0C13524F58C1}" srcOrd="0" destOrd="0" parTransId="{CC745857-C8C5-B14F-8CA4-6D776AD64013}" sibTransId="{DDBA58A3-4981-6046-813C-DB1346CAD702}"/>
    <dgm:cxn modelId="{A23F872F-8CF9-9A47-BE8E-B9104D3E805F}" srcId="{43A710D5-CD55-C142-B329-157453A8B5AE}" destId="{67625112-3FD5-A24E-B3E9-318C8795E4CA}" srcOrd="1" destOrd="0" parTransId="{242A001E-F9F1-6B4C-90E7-627D6C19E508}" sibTransId="{2F430050-8F93-FC49-B33A-2F01C1F801FB}"/>
    <dgm:cxn modelId="{C3F26236-42E7-A342-A766-2453630BE574}" srcId="{45147524-2BBE-494C-A8E1-0C13524F58C1}" destId="{B3EA4DC5-31C4-3549-A968-594B78C23EBD}" srcOrd="1" destOrd="0" parTransId="{4DC8CF52-BF5F-044D-8417-6DE50A9AEA34}" sibTransId="{6D41D953-C751-864C-BF18-6EA721A54672}"/>
    <dgm:cxn modelId="{8CE39843-80BA-424F-AE21-9A0DB2E69A7A}" type="presOf" srcId="{68737B4B-8247-7A4F-AE5B-94AF1EFBE459}" destId="{460DFFCE-4EB0-174B-9E83-0E33C2614C88}" srcOrd="0" destOrd="0" presId="urn:microsoft.com/office/officeart/2005/8/layout/orgChart1"/>
    <dgm:cxn modelId="{624F7744-02CE-E848-B56F-D014BA8323AB}" type="presOf" srcId="{6066EA73-92AE-814F-805E-453BFE2499DA}" destId="{F9C49030-4A55-7746-BD55-5F938EFE35E2}" srcOrd="0" destOrd="0" presId="urn:microsoft.com/office/officeart/2005/8/layout/orgChart1"/>
    <dgm:cxn modelId="{F65CAF4E-5CED-F04B-A456-D83F439551DA}" srcId="{FE7EB0E7-D7DC-7648-A1ED-7D4BB06C3517}" destId="{371D097B-80AD-8D49-8A9A-A300A94D3940}" srcOrd="0" destOrd="0" parTransId="{99958017-8C17-EB4B-9C39-A1D6C7942B18}" sibTransId="{475BA575-46BA-DF45-A483-847728C76DBD}"/>
    <dgm:cxn modelId="{5D7AD053-E223-9C41-9F49-8D9312865C04}" srcId="{371D097B-80AD-8D49-8A9A-A300A94D3940}" destId="{43A710D5-CD55-C142-B329-157453A8B5AE}" srcOrd="1" destOrd="0" parTransId="{68737B4B-8247-7A4F-AE5B-94AF1EFBE459}" sibTransId="{3B516A83-4F8B-8340-B8E2-DD020E7A8820}"/>
    <dgm:cxn modelId="{AA27D46A-732A-C146-B3B7-EDB2AD5325BE}" type="presOf" srcId="{242A001E-F9F1-6B4C-90E7-627D6C19E508}" destId="{30ABE9CD-E497-7F4F-A56E-C18DB79B6BD3}" srcOrd="0" destOrd="0" presId="urn:microsoft.com/office/officeart/2005/8/layout/orgChart1"/>
    <dgm:cxn modelId="{63FB8A6D-0A0B-8141-A224-E8B5A24BA710}" type="presOf" srcId="{67625112-3FD5-A24E-B3E9-318C8795E4CA}" destId="{2A0D04C2-574D-4146-838E-362F1B5AFA71}" srcOrd="0" destOrd="0" presId="urn:microsoft.com/office/officeart/2005/8/layout/orgChart1"/>
    <dgm:cxn modelId="{E6ACC471-624B-2240-9A8B-2EEF45F8EB10}" type="presOf" srcId="{43A710D5-CD55-C142-B329-157453A8B5AE}" destId="{7D5B8A17-31FD-184E-978A-C117F8BBAF8D}" srcOrd="0" destOrd="0" presId="urn:microsoft.com/office/officeart/2005/8/layout/orgChart1"/>
    <dgm:cxn modelId="{93F9B073-6022-A54D-83D7-98C8B951F02D}" type="presOf" srcId="{7E9AB815-FF74-464E-9911-11BEF821B8BB}" destId="{2D1B0E38-11D2-B54F-A1C1-0FA524F2551B}" srcOrd="0" destOrd="0" presId="urn:microsoft.com/office/officeart/2005/8/layout/orgChart1"/>
    <dgm:cxn modelId="{0D65BE81-FE6F-154A-B1C7-E8FE1486DED3}" type="presOf" srcId="{FE7EB0E7-D7DC-7648-A1ED-7D4BB06C3517}" destId="{25AF6657-050C-3847-B138-78EBC0F74E74}" srcOrd="0" destOrd="0" presId="urn:microsoft.com/office/officeart/2005/8/layout/orgChart1"/>
    <dgm:cxn modelId="{F06FBC84-FAA4-5A4C-BD26-410B0071C5C9}" type="presOf" srcId="{4DC8CF52-BF5F-044D-8417-6DE50A9AEA34}" destId="{F11E9810-CB6B-C34C-B893-83AA638469E3}" srcOrd="0" destOrd="0" presId="urn:microsoft.com/office/officeart/2005/8/layout/orgChart1"/>
    <dgm:cxn modelId="{8867C190-699E-5048-9CEC-8E2907F9593F}" type="presOf" srcId="{45147524-2BBE-494C-A8E1-0C13524F58C1}" destId="{3045735C-DC5A-E641-93E0-4CA113F5C0ED}" srcOrd="1" destOrd="0" presId="urn:microsoft.com/office/officeart/2005/8/layout/orgChart1"/>
    <dgm:cxn modelId="{2B613096-3096-F74C-B536-CB093BA720B6}" type="presOf" srcId="{872912F3-B88D-E740-A817-AC8BB6186B10}" destId="{6B8B658B-FDD0-A24A-9A3F-D57F38477F8D}" srcOrd="0" destOrd="0" presId="urn:microsoft.com/office/officeart/2005/8/layout/orgChart1"/>
    <dgm:cxn modelId="{3FAA44AD-1FB3-BF48-BC83-A810E6B27229}" srcId="{45147524-2BBE-494C-A8E1-0C13524F58C1}" destId="{872912F3-B88D-E740-A817-AC8BB6186B10}" srcOrd="0" destOrd="0" parTransId="{7E9AB815-FF74-464E-9911-11BEF821B8BB}" sibTransId="{DEAF7F26-6956-254F-A85B-DA5183E5CDAF}"/>
    <dgm:cxn modelId="{F6307EB0-F369-FB4B-81E2-2E8CD0D176A8}" type="presOf" srcId="{A9C714C3-0BD2-2842-8A42-601151B2B1F5}" destId="{ADBC4295-FB5E-3A4C-89EE-AF63B04FAD7A}" srcOrd="1" destOrd="0" presId="urn:microsoft.com/office/officeart/2005/8/layout/orgChart1"/>
    <dgm:cxn modelId="{51DAA7B3-6A96-7741-8EAC-78D30B630382}" type="presOf" srcId="{B3EA4DC5-31C4-3549-A968-594B78C23EBD}" destId="{45D458C5-8B66-C84C-B16C-B054FA27E436}" srcOrd="1" destOrd="0" presId="urn:microsoft.com/office/officeart/2005/8/layout/orgChart1"/>
    <dgm:cxn modelId="{0912B2BA-C215-1544-968D-1D7149C62F04}" type="presOf" srcId="{872912F3-B88D-E740-A817-AC8BB6186B10}" destId="{8CC265AD-366E-9B4D-A034-93D41AA08F1E}" srcOrd="1" destOrd="0" presId="urn:microsoft.com/office/officeart/2005/8/layout/orgChart1"/>
    <dgm:cxn modelId="{B8F035C2-96CF-1640-8FB0-5410B2F82B27}" type="presOf" srcId="{67625112-3FD5-A24E-B3E9-318C8795E4CA}" destId="{A268136F-936B-1D4C-BF03-6C8E67099496}" srcOrd="1" destOrd="0" presId="urn:microsoft.com/office/officeart/2005/8/layout/orgChart1"/>
    <dgm:cxn modelId="{2DE042C6-BE3C-5140-B29F-470D9013F99B}" type="presOf" srcId="{A9C714C3-0BD2-2842-8A42-601151B2B1F5}" destId="{A17DB727-793A-B549-BE64-D3EE26FEE748}" srcOrd="0" destOrd="0" presId="urn:microsoft.com/office/officeart/2005/8/layout/orgChart1"/>
    <dgm:cxn modelId="{63D3CBCD-3CFC-5944-B159-B3362B6A6B7A}" type="presOf" srcId="{CC745857-C8C5-B14F-8CA4-6D776AD64013}" destId="{82773DA4-482F-834F-A034-F80F66AABB0E}" srcOrd="0" destOrd="0" presId="urn:microsoft.com/office/officeart/2005/8/layout/orgChart1"/>
    <dgm:cxn modelId="{8B5ADDD6-0D31-2F4C-AE20-20A4FE51FEA1}" type="presOf" srcId="{371D097B-80AD-8D49-8A9A-A300A94D3940}" destId="{6DD8FEE0-1184-BD45-B84E-763EE62F53BF}" srcOrd="0" destOrd="0" presId="urn:microsoft.com/office/officeart/2005/8/layout/orgChart1"/>
    <dgm:cxn modelId="{E73F6DE4-C9BB-CA43-B045-6FB18A909689}" srcId="{43A710D5-CD55-C142-B329-157453A8B5AE}" destId="{A9C714C3-0BD2-2842-8A42-601151B2B1F5}" srcOrd="0" destOrd="0" parTransId="{6066EA73-92AE-814F-805E-453BFE2499DA}" sibTransId="{F972B586-12B1-B54C-85F5-0136F27995EB}"/>
    <dgm:cxn modelId="{85B302E7-1207-A249-BBEC-AEFD7387A6C6}" type="presOf" srcId="{B3EA4DC5-31C4-3549-A968-594B78C23EBD}" destId="{4A6EEA2E-13ED-2244-A744-D4E76567106B}" srcOrd="0" destOrd="0" presId="urn:microsoft.com/office/officeart/2005/8/layout/orgChart1"/>
    <dgm:cxn modelId="{7E5F6CFF-E9D0-4B43-8688-3E7101A224E8}" type="presOf" srcId="{43A710D5-CD55-C142-B329-157453A8B5AE}" destId="{E34A83F5-4349-4743-BF3A-40F3CEF4595C}" srcOrd="1" destOrd="0" presId="urn:microsoft.com/office/officeart/2005/8/layout/orgChart1"/>
    <dgm:cxn modelId="{763783C9-845D-264D-9845-AABD9DD95467}" type="presParOf" srcId="{25AF6657-050C-3847-B138-78EBC0F74E74}" destId="{A0DD6840-E35B-F744-8401-1CA5F1D46FED}" srcOrd="0" destOrd="0" presId="urn:microsoft.com/office/officeart/2005/8/layout/orgChart1"/>
    <dgm:cxn modelId="{173D7A41-8F20-9945-96C2-1EAAF4C96212}" type="presParOf" srcId="{A0DD6840-E35B-F744-8401-1CA5F1D46FED}" destId="{80BB0211-6E52-D341-BC96-42B3155A8E86}" srcOrd="0" destOrd="0" presId="urn:microsoft.com/office/officeart/2005/8/layout/orgChart1"/>
    <dgm:cxn modelId="{FF6E33E2-4E10-9F41-BC55-84D91ED96717}" type="presParOf" srcId="{80BB0211-6E52-D341-BC96-42B3155A8E86}" destId="{6DD8FEE0-1184-BD45-B84E-763EE62F53BF}" srcOrd="0" destOrd="0" presId="urn:microsoft.com/office/officeart/2005/8/layout/orgChart1"/>
    <dgm:cxn modelId="{E5200E24-CF0F-AF41-8E47-C9956CE3ECF7}" type="presParOf" srcId="{80BB0211-6E52-D341-BC96-42B3155A8E86}" destId="{8CF2FEED-5B51-AD47-A1D3-C6862A020910}" srcOrd="1" destOrd="0" presId="urn:microsoft.com/office/officeart/2005/8/layout/orgChart1"/>
    <dgm:cxn modelId="{EE861100-1C91-7C41-BC39-821DEBA0C67D}" type="presParOf" srcId="{A0DD6840-E35B-F744-8401-1CA5F1D46FED}" destId="{275F0193-0189-8848-9BD9-0A3D59DBDFAD}" srcOrd="1" destOrd="0" presId="urn:microsoft.com/office/officeart/2005/8/layout/orgChart1"/>
    <dgm:cxn modelId="{0DA632A4-6424-D24F-A5FD-041FFAE327BE}" type="presParOf" srcId="{A0DD6840-E35B-F744-8401-1CA5F1D46FED}" destId="{7F86573A-74F3-9F41-992C-8F04FCAEBDAC}" srcOrd="2" destOrd="0" presId="urn:microsoft.com/office/officeart/2005/8/layout/orgChart1"/>
    <dgm:cxn modelId="{C2618608-F8BB-5842-8C9F-C3618AA88D67}" type="presParOf" srcId="{7F86573A-74F3-9F41-992C-8F04FCAEBDAC}" destId="{82773DA4-482F-834F-A034-F80F66AABB0E}" srcOrd="0" destOrd="0" presId="urn:microsoft.com/office/officeart/2005/8/layout/orgChart1"/>
    <dgm:cxn modelId="{FCB44577-C532-7D4A-A7C0-822E8E46059A}" type="presParOf" srcId="{7F86573A-74F3-9F41-992C-8F04FCAEBDAC}" destId="{5D89BE4B-01DD-EA49-90BF-1D463709FD84}" srcOrd="1" destOrd="0" presId="urn:microsoft.com/office/officeart/2005/8/layout/orgChart1"/>
    <dgm:cxn modelId="{991002A4-17D4-BD49-8AAA-F3F70CE37FD8}" type="presParOf" srcId="{5D89BE4B-01DD-EA49-90BF-1D463709FD84}" destId="{0FD33FA1-2C9C-FC4E-85D1-ABA6FFA9BD2C}" srcOrd="0" destOrd="0" presId="urn:microsoft.com/office/officeart/2005/8/layout/orgChart1"/>
    <dgm:cxn modelId="{5D951A17-254B-0142-AC7E-7646D439C521}" type="presParOf" srcId="{0FD33FA1-2C9C-FC4E-85D1-ABA6FFA9BD2C}" destId="{9C483DAB-BDC5-8A41-9526-721F64A70D42}" srcOrd="0" destOrd="0" presId="urn:microsoft.com/office/officeart/2005/8/layout/orgChart1"/>
    <dgm:cxn modelId="{0D9E2049-5DE9-AF4D-8959-30B894F7F65A}" type="presParOf" srcId="{0FD33FA1-2C9C-FC4E-85D1-ABA6FFA9BD2C}" destId="{3045735C-DC5A-E641-93E0-4CA113F5C0ED}" srcOrd="1" destOrd="0" presId="urn:microsoft.com/office/officeart/2005/8/layout/orgChart1"/>
    <dgm:cxn modelId="{6954412F-89EA-9A4E-AD24-521ECA4AE422}" type="presParOf" srcId="{5D89BE4B-01DD-EA49-90BF-1D463709FD84}" destId="{447DB702-302A-714B-86F1-2E59CB1D267E}" srcOrd="1" destOrd="0" presId="urn:microsoft.com/office/officeart/2005/8/layout/orgChart1"/>
    <dgm:cxn modelId="{A7851C29-7248-1A47-84EB-A6AB810CE083}" type="presParOf" srcId="{5D89BE4B-01DD-EA49-90BF-1D463709FD84}" destId="{CDDC482D-CE7D-D54C-AE1E-69947A0A6C82}" srcOrd="2" destOrd="0" presId="urn:microsoft.com/office/officeart/2005/8/layout/orgChart1"/>
    <dgm:cxn modelId="{847B64D6-184D-AC49-BBE8-CFEF95E64C55}" type="presParOf" srcId="{CDDC482D-CE7D-D54C-AE1E-69947A0A6C82}" destId="{2D1B0E38-11D2-B54F-A1C1-0FA524F2551B}" srcOrd="0" destOrd="0" presId="urn:microsoft.com/office/officeart/2005/8/layout/orgChart1"/>
    <dgm:cxn modelId="{1D5FD80B-D9B0-5649-BD75-145E45B9E695}" type="presParOf" srcId="{CDDC482D-CE7D-D54C-AE1E-69947A0A6C82}" destId="{976D3AAA-6E2E-F249-A02B-50439219B4DB}" srcOrd="1" destOrd="0" presId="urn:microsoft.com/office/officeart/2005/8/layout/orgChart1"/>
    <dgm:cxn modelId="{EA5A41B7-D965-EB49-8A20-111D31C22ED2}" type="presParOf" srcId="{976D3AAA-6E2E-F249-A02B-50439219B4DB}" destId="{435D727A-D95C-0F46-93D4-FC120E6AE3A9}" srcOrd="0" destOrd="0" presId="urn:microsoft.com/office/officeart/2005/8/layout/orgChart1"/>
    <dgm:cxn modelId="{C748B7E4-1F0D-FE42-821D-3D99B8F95FD7}" type="presParOf" srcId="{435D727A-D95C-0F46-93D4-FC120E6AE3A9}" destId="{6B8B658B-FDD0-A24A-9A3F-D57F38477F8D}" srcOrd="0" destOrd="0" presId="urn:microsoft.com/office/officeart/2005/8/layout/orgChart1"/>
    <dgm:cxn modelId="{120AEE10-635A-AB4D-B20D-F21F59BDC2F7}" type="presParOf" srcId="{435D727A-D95C-0F46-93D4-FC120E6AE3A9}" destId="{8CC265AD-366E-9B4D-A034-93D41AA08F1E}" srcOrd="1" destOrd="0" presId="urn:microsoft.com/office/officeart/2005/8/layout/orgChart1"/>
    <dgm:cxn modelId="{0A7598CD-BE18-E743-BA03-82CA45846FEC}" type="presParOf" srcId="{976D3AAA-6E2E-F249-A02B-50439219B4DB}" destId="{6E2E161B-684F-DC48-BB01-66B610909029}" srcOrd="1" destOrd="0" presId="urn:microsoft.com/office/officeart/2005/8/layout/orgChart1"/>
    <dgm:cxn modelId="{FC179072-312A-6744-9ADD-37E8A9DE6449}" type="presParOf" srcId="{976D3AAA-6E2E-F249-A02B-50439219B4DB}" destId="{EA302F18-A2DB-CE4A-B37C-936CC3AD21AF}" srcOrd="2" destOrd="0" presId="urn:microsoft.com/office/officeart/2005/8/layout/orgChart1"/>
    <dgm:cxn modelId="{EE62C584-87FB-4B45-9ABC-787BE2A73F11}" type="presParOf" srcId="{CDDC482D-CE7D-D54C-AE1E-69947A0A6C82}" destId="{F11E9810-CB6B-C34C-B893-83AA638469E3}" srcOrd="2" destOrd="0" presId="urn:microsoft.com/office/officeart/2005/8/layout/orgChart1"/>
    <dgm:cxn modelId="{523F406E-B2A5-5C49-A220-5431C55A3AE6}" type="presParOf" srcId="{CDDC482D-CE7D-D54C-AE1E-69947A0A6C82}" destId="{BDA50902-4E28-2746-B6D2-7539248D11B8}" srcOrd="3" destOrd="0" presId="urn:microsoft.com/office/officeart/2005/8/layout/orgChart1"/>
    <dgm:cxn modelId="{CB45FBEB-F09D-0247-8806-13B4D9D90DBC}" type="presParOf" srcId="{BDA50902-4E28-2746-B6D2-7539248D11B8}" destId="{C3D69249-9099-4742-9F73-4EF47D6C0959}" srcOrd="0" destOrd="0" presId="urn:microsoft.com/office/officeart/2005/8/layout/orgChart1"/>
    <dgm:cxn modelId="{D265523F-9006-EE45-A37F-1956EABD2B70}" type="presParOf" srcId="{C3D69249-9099-4742-9F73-4EF47D6C0959}" destId="{4A6EEA2E-13ED-2244-A744-D4E76567106B}" srcOrd="0" destOrd="0" presId="urn:microsoft.com/office/officeart/2005/8/layout/orgChart1"/>
    <dgm:cxn modelId="{46857CDF-9E69-BC4A-9822-B881F56A8495}" type="presParOf" srcId="{C3D69249-9099-4742-9F73-4EF47D6C0959}" destId="{45D458C5-8B66-C84C-B16C-B054FA27E436}" srcOrd="1" destOrd="0" presId="urn:microsoft.com/office/officeart/2005/8/layout/orgChart1"/>
    <dgm:cxn modelId="{38E9B874-7162-3D49-8B2F-3E5C32ADCBC4}" type="presParOf" srcId="{BDA50902-4E28-2746-B6D2-7539248D11B8}" destId="{CB184E96-D29D-2842-A6FD-9B8EDAEE981E}" srcOrd="1" destOrd="0" presId="urn:microsoft.com/office/officeart/2005/8/layout/orgChart1"/>
    <dgm:cxn modelId="{7E65BBC4-6FDC-9B4B-84A6-2B892DE64C7A}" type="presParOf" srcId="{BDA50902-4E28-2746-B6D2-7539248D11B8}" destId="{77D29347-7094-A843-8FDC-07828D1C9CDD}" srcOrd="2" destOrd="0" presId="urn:microsoft.com/office/officeart/2005/8/layout/orgChart1"/>
    <dgm:cxn modelId="{4FED8B67-8820-9F44-ACE3-1211CFFE1514}" type="presParOf" srcId="{7F86573A-74F3-9F41-992C-8F04FCAEBDAC}" destId="{460DFFCE-4EB0-174B-9E83-0E33C2614C88}" srcOrd="2" destOrd="0" presId="urn:microsoft.com/office/officeart/2005/8/layout/orgChart1"/>
    <dgm:cxn modelId="{54D28981-4743-EF45-80E0-7D60CBB544C6}" type="presParOf" srcId="{7F86573A-74F3-9F41-992C-8F04FCAEBDAC}" destId="{207B9624-0868-C14A-A6EE-5585C2C48318}" srcOrd="3" destOrd="0" presId="urn:microsoft.com/office/officeart/2005/8/layout/orgChart1"/>
    <dgm:cxn modelId="{298FCBF1-44B5-F240-A93F-B5FEC5E51E72}" type="presParOf" srcId="{207B9624-0868-C14A-A6EE-5585C2C48318}" destId="{3AC254FC-2C9D-E44D-A05E-A56CA2A60D1A}" srcOrd="0" destOrd="0" presId="urn:microsoft.com/office/officeart/2005/8/layout/orgChart1"/>
    <dgm:cxn modelId="{8FD44896-1580-7240-9541-F43A32FE8AFB}" type="presParOf" srcId="{3AC254FC-2C9D-E44D-A05E-A56CA2A60D1A}" destId="{7D5B8A17-31FD-184E-978A-C117F8BBAF8D}" srcOrd="0" destOrd="0" presId="urn:microsoft.com/office/officeart/2005/8/layout/orgChart1"/>
    <dgm:cxn modelId="{5AD3FCDE-0E1E-3642-8C88-DF9A149081FB}" type="presParOf" srcId="{3AC254FC-2C9D-E44D-A05E-A56CA2A60D1A}" destId="{E34A83F5-4349-4743-BF3A-40F3CEF4595C}" srcOrd="1" destOrd="0" presId="urn:microsoft.com/office/officeart/2005/8/layout/orgChart1"/>
    <dgm:cxn modelId="{E74B6488-414D-B34F-810E-822BE6802420}" type="presParOf" srcId="{207B9624-0868-C14A-A6EE-5585C2C48318}" destId="{1DF920FF-F0E6-4C4A-89AC-C755B11A2E1C}" srcOrd="1" destOrd="0" presId="urn:microsoft.com/office/officeart/2005/8/layout/orgChart1"/>
    <dgm:cxn modelId="{57005133-E352-9041-A030-58124899D139}" type="presParOf" srcId="{207B9624-0868-C14A-A6EE-5585C2C48318}" destId="{045BE92F-93B1-5244-8E0C-EA22A11DD05B}" srcOrd="2" destOrd="0" presId="urn:microsoft.com/office/officeart/2005/8/layout/orgChart1"/>
    <dgm:cxn modelId="{CA852D42-75C9-4946-AB75-3C81BA26FEF7}" type="presParOf" srcId="{045BE92F-93B1-5244-8E0C-EA22A11DD05B}" destId="{F9C49030-4A55-7746-BD55-5F938EFE35E2}" srcOrd="0" destOrd="0" presId="urn:microsoft.com/office/officeart/2005/8/layout/orgChart1"/>
    <dgm:cxn modelId="{DB16D9A9-D045-264B-92F0-83937C623ACF}" type="presParOf" srcId="{045BE92F-93B1-5244-8E0C-EA22A11DD05B}" destId="{B242C967-4022-F346-9EE0-815334E905BF}" srcOrd="1" destOrd="0" presId="urn:microsoft.com/office/officeart/2005/8/layout/orgChart1"/>
    <dgm:cxn modelId="{DC43BE25-BA91-094B-B761-B1162C8FCA3D}" type="presParOf" srcId="{B242C967-4022-F346-9EE0-815334E905BF}" destId="{7BA6102B-CDA4-F04C-A23E-079AA489AA2A}" srcOrd="0" destOrd="0" presId="urn:microsoft.com/office/officeart/2005/8/layout/orgChart1"/>
    <dgm:cxn modelId="{4DA42FF5-5620-F04D-8863-5133C2218D29}" type="presParOf" srcId="{7BA6102B-CDA4-F04C-A23E-079AA489AA2A}" destId="{A17DB727-793A-B549-BE64-D3EE26FEE748}" srcOrd="0" destOrd="0" presId="urn:microsoft.com/office/officeart/2005/8/layout/orgChart1"/>
    <dgm:cxn modelId="{F3ABF49F-4F4B-8546-A4AB-2371C551CB19}" type="presParOf" srcId="{7BA6102B-CDA4-F04C-A23E-079AA489AA2A}" destId="{ADBC4295-FB5E-3A4C-89EE-AF63B04FAD7A}" srcOrd="1" destOrd="0" presId="urn:microsoft.com/office/officeart/2005/8/layout/orgChart1"/>
    <dgm:cxn modelId="{2A6A3C01-997D-164D-9536-35BC82669392}" type="presParOf" srcId="{B242C967-4022-F346-9EE0-815334E905BF}" destId="{9C131A7C-2115-EF42-8D00-2DCB47782650}" srcOrd="1" destOrd="0" presId="urn:microsoft.com/office/officeart/2005/8/layout/orgChart1"/>
    <dgm:cxn modelId="{DAF19855-A856-914E-BB8E-6B89B7BA39D5}" type="presParOf" srcId="{B242C967-4022-F346-9EE0-815334E905BF}" destId="{03DD4CF4-B98F-8149-B439-EA45F57F74DB}" srcOrd="2" destOrd="0" presId="urn:microsoft.com/office/officeart/2005/8/layout/orgChart1"/>
    <dgm:cxn modelId="{030707E1-C9E4-434B-AE21-8ED3ED455B88}" type="presParOf" srcId="{045BE92F-93B1-5244-8E0C-EA22A11DD05B}" destId="{30ABE9CD-E497-7F4F-A56E-C18DB79B6BD3}" srcOrd="2" destOrd="0" presId="urn:microsoft.com/office/officeart/2005/8/layout/orgChart1"/>
    <dgm:cxn modelId="{63116948-7883-3945-98A2-498A4157E1F6}" type="presParOf" srcId="{045BE92F-93B1-5244-8E0C-EA22A11DD05B}" destId="{D903AFBB-B6E5-2B4C-B8A3-4B1BDF4C00E9}" srcOrd="3" destOrd="0" presId="urn:microsoft.com/office/officeart/2005/8/layout/orgChart1"/>
    <dgm:cxn modelId="{4FDE4B26-A623-AD47-A48F-B05969296CA0}" type="presParOf" srcId="{D903AFBB-B6E5-2B4C-B8A3-4B1BDF4C00E9}" destId="{DF8AF1ED-ED17-FB4C-A171-3728F29ADF7A}" srcOrd="0" destOrd="0" presId="urn:microsoft.com/office/officeart/2005/8/layout/orgChart1"/>
    <dgm:cxn modelId="{D66EAE90-5CBD-5D4E-9B4A-FFB3BEF34EED}" type="presParOf" srcId="{DF8AF1ED-ED17-FB4C-A171-3728F29ADF7A}" destId="{2A0D04C2-574D-4146-838E-362F1B5AFA71}" srcOrd="0" destOrd="0" presId="urn:microsoft.com/office/officeart/2005/8/layout/orgChart1"/>
    <dgm:cxn modelId="{1622015E-9F17-BA47-9661-5D4122F55ED5}" type="presParOf" srcId="{DF8AF1ED-ED17-FB4C-A171-3728F29ADF7A}" destId="{A268136F-936B-1D4C-BF03-6C8E67099496}" srcOrd="1" destOrd="0" presId="urn:microsoft.com/office/officeart/2005/8/layout/orgChart1"/>
    <dgm:cxn modelId="{7F58F366-97F9-824A-8F77-8DF86B6FCD4C}" type="presParOf" srcId="{D903AFBB-B6E5-2B4C-B8A3-4B1BDF4C00E9}" destId="{180AB8C1-8795-4A47-9ACF-460EE7FA6F57}" srcOrd="1" destOrd="0" presId="urn:microsoft.com/office/officeart/2005/8/layout/orgChart1"/>
    <dgm:cxn modelId="{9DD4EC86-0DCB-FA49-9B3F-B2B4EA1E8A47}" type="presParOf" srcId="{D903AFBB-B6E5-2B4C-B8A3-4B1BDF4C00E9}" destId="{B2A6EEA5-F0E0-2E45-8526-2BD36D864629}"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E7EB0E7-D7DC-7648-A1ED-7D4BB06C351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371D097B-80AD-8D49-8A9A-A300A94D3940}">
      <dgm:prSet phldrT="[Text]"/>
      <dgm:spPr/>
      <dgm:t>
        <a:bodyPr/>
        <a:lstStyle/>
        <a:p>
          <a:pPr algn="ctr"/>
          <a:r>
            <a:rPr lang="en-US"/>
            <a:t>Number</a:t>
          </a:r>
        </a:p>
      </dgm:t>
    </dgm:pt>
    <dgm:pt modelId="{99958017-8C17-EB4B-9C39-A1D6C7942B18}" type="parTrans" cxnId="{F65CAF4E-5CED-F04B-A456-D83F439551DA}">
      <dgm:prSet/>
      <dgm:spPr/>
      <dgm:t>
        <a:bodyPr/>
        <a:lstStyle/>
        <a:p>
          <a:pPr algn="ctr"/>
          <a:endParaRPr lang="en-US"/>
        </a:p>
      </dgm:t>
    </dgm:pt>
    <dgm:pt modelId="{475BA575-46BA-DF45-A483-847728C76DBD}" type="sibTrans" cxnId="{F65CAF4E-5CED-F04B-A456-D83F439551DA}">
      <dgm:prSet/>
      <dgm:spPr/>
      <dgm:t>
        <a:bodyPr/>
        <a:lstStyle/>
        <a:p>
          <a:pPr algn="ctr"/>
          <a:endParaRPr lang="en-US"/>
        </a:p>
      </dgm:t>
    </dgm:pt>
    <dgm:pt modelId="{45147524-2BBE-494C-A8E1-0C13524F58C1}" type="asst">
      <dgm:prSet phldrT="[Text]"/>
      <dgm:spPr/>
      <dgm:t>
        <a:bodyPr/>
        <a:lstStyle/>
        <a:p>
          <a:pPr algn="ctr"/>
          <a:r>
            <a:rPr lang="en-US"/>
            <a:t>Ideal</a:t>
          </a:r>
        </a:p>
      </dgm:t>
    </dgm:pt>
    <dgm:pt modelId="{CC745857-C8C5-B14F-8CA4-6D776AD64013}" type="parTrans" cxnId="{FFE2462D-DF63-E840-9A2D-577FF0DBEFA9}">
      <dgm:prSet/>
      <dgm:spPr/>
      <dgm:t>
        <a:bodyPr/>
        <a:lstStyle/>
        <a:p>
          <a:pPr algn="ctr"/>
          <a:endParaRPr lang="en-US"/>
        </a:p>
      </dgm:t>
    </dgm:pt>
    <dgm:pt modelId="{DDBA58A3-4981-6046-813C-DB1346CAD702}" type="sibTrans" cxnId="{FFE2462D-DF63-E840-9A2D-577FF0DBEFA9}">
      <dgm:prSet/>
      <dgm:spPr/>
      <dgm:t>
        <a:bodyPr/>
        <a:lstStyle/>
        <a:p>
          <a:pPr algn="ctr"/>
          <a:endParaRPr lang="en-US"/>
        </a:p>
      </dgm:t>
    </dgm:pt>
    <dgm:pt modelId="{872912F3-B88D-E740-A817-AC8BB6186B10}" type="asst">
      <dgm:prSet phldrT="[Text]"/>
      <dgm:spPr/>
      <dgm:t>
        <a:bodyPr/>
        <a:lstStyle/>
        <a:p>
          <a:pPr algn="ctr"/>
          <a:r>
            <a:rPr lang="en-US"/>
            <a:t>Composite</a:t>
          </a:r>
        </a:p>
      </dgm:t>
    </dgm:pt>
    <dgm:pt modelId="{7E9AB815-FF74-464E-9911-11BEF821B8BB}" type="parTrans" cxnId="{3FAA44AD-1FB3-BF48-BC83-A810E6B27229}">
      <dgm:prSet/>
      <dgm:spPr/>
      <dgm:t>
        <a:bodyPr/>
        <a:lstStyle/>
        <a:p>
          <a:pPr algn="ctr"/>
          <a:endParaRPr lang="en-US"/>
        </a:p>
      </dgm:t>
    </dgm:pt>
    <dgm:pt modelId="{DEAF7F26-6956-254F-A85B-DA5183E5CDAF}" type="sibTrans" cxnId="{3FAA44AD-1FB3-BF48-BC83-A810E6B27229}">
      <dgm:prSet/>
      <dgm:spPr/>
      <dgm:t>
        <a:bodyPr/>
        <a:lstStyle/>
        <a:p>
          <a:pPr algn="ctr"/>
          <a:endParaRPr lang="en-US"/>
        </a:p>
      </dgm:t>
    </dgm:pt>
    <dgm:pt modelId="{B3EA4DC5-31C4-3549-A968-594B78C23EBD}" type="asst">
      <dgm:prSet/>
      <dgm:spPr>
        <a:ln w="12700">
          <a:solidFill>
            <a:schemeClr val="bg1"/>
          </a:solidFill>
        </a:ln>
      </dgm:spPr>
      <dgm:t>
        <a:bodyPr/>
        <a:lstStyle/>
        <a:p>
          <a:pPr algn="ctr"/>
          <a:r>
            <a:rPr lang="en-US"/>
            <a:t> Non-Composite</a:t>
          </a:r>
        </a:p>
      </dgm:t>
    </dgm:pt>
    <dgm:pt modelId="{4DC8CF52-BF5F-044D-8417-6DE50A9AEA34}" type="parTrans" cxnId="{C3F26236-42E7-A342-A766-2453630BE574}">
      <dgm:prSet/>
      <dgm:spPr/>
      <dgm:t>
        <a:bodyPr/>
        <a:lstStyle/>
        <a:p>
          <a:pPr algn="ctr"/>
          <a:endParaRPr lang="en-US"/>
        </a:p>
      </dgm:t>
    </dgm:pt>
    <dgm:pt modelId="{6D41D953-C751-864C-BF18-6EA721A54672}" type="sibTrans" cxnId="{C3F26236-42E7-A342-A766-2453630BE574}">
      <dgm:prSet/>
      <dgm:spPr/>
      <dgm:t>
        <a:bodyPr/>
        <a:lstStyle/>
        <a:p>
          <a:pPr algn="ctr"/>
          <a:endParaRPr lang="en-US"/>
        </a:p>
      </dgm:t>
    </dgm:pt>
    <dgm:pt modelId="{7F731267-8436-1E4B-B471-2581FBE1EC6C}" type="asst">
      <dgm:prSet/>
      <dgm:spPr>
        <a:ln w="9525">
          <a:solidFill>
            <a:schemeClr val="bg1"/>
          </a:solidFill>
        </a:ln>
      </dgm:spPr>
      <dgm:t>
        <a:bodyPr/>
        <a:lstStyle/>
        <a:p>
          <a:pPr algn="ctr"/>
          <a:r>
            <a:rPr lang="en-US"/>
            <a:t>Comparable</a:t>
          </a:r>
        </a:p>
      </dgm:t>
    </dgm:pt>
    <dgm:pt modelId="{D5DC29C4-7FBC-8941-B1C2-29087F9D4B2B}" type="parTrans" cxnId="{C4FC7438-4E2C-C643-9CE8-838E5F726BA7}">
      <dgm:prSet/>
      <dgm:spPr/>
      <dgm:t>
        <a:bodyPr/>
        <a:lstStyle/>
        <a:p>
          <a:pPr algn="ctr"/>
          <a:endParaRPr lang="en-US"/>
        </a:p>
      </dgm:t>
    </dgm:pt>
    <dgm:pt modelId="{60D21395-69A2-FD4E-AC6C-E5D897527C5D}" type="sibTrans" cxnId="{C4FC7438-4E2C-C643-9CE8-838E5F726BA7}">
      <dgm:prSet/>
      <dgm:spPr/>
      <dgm:t>
        <a:bodyPr/>
        <a:lstStyle/>
        <a:p>
          <a:pPr algn="ctr"/>
          <a:endParaRPr lang="en-US"/>
        </a:p>
      </dgm:t>
    </dgm:pt>
    <dgm:pt modelId="{D4C64D99-7E4B-3F44-91B7-3ADF0772E6FA}" type="asst">
      <dgm:prSet/>
      <dgm:spPr>
        <a:ln w="12700">
          <a:solidFill>
            <a:schemeClr val="bg1"/>
          </a:solidFill>
        </a:ln>
      </dgm:spPr>
      <dgm:t>
        <a:bodyPr/>
        <a:lstStyle/>
        <a:p>
          <a:pPr algn="ctr"/>
          <a:r>
            <a:rPr lang="en-US"/>
            <a:t>Non-Comparable</a:t>
          </a:r>
        </a:p>
      </dgm:t>
    </dgm:pt>
    <dgm:pt modelId="{8E2E4682-9FF1-6448-9997-A959E98DD9F0}" type="parTrans" cxnId="{1D53AE0E-205A-F54E-8607-8DCB64047D6D}">
      <dgm:prSet/>
      <dgm:spPr/>
      <dgm:t>
        <a:bodyPr/>
        <a:lstStyle/>
        <a:p>
          <a:pPr algn="ctr"/>
          <a:endParaRPr lang="en-US"/>
        </a:p>
      </dgm:t>
    </dgm:pt>
    <dgm:pt modelId="{DEA1CBA6-4154-9047-88B3-6DC810901AD9}" type="sibTrans" cxnId="{1D53AE0E-205A-F54E-8607-8DCB64047D6D}">
      <dgm:prSet/>
      <dgm:spPr/>
      <dgm:t>
        <a:bodyPr/>
        <a:lstStyle/>
        <a:p>
          <a:pPr algn="ctr"/>
          <a:endParaRPr lang="en-US"/>
        </a:p>
      </dgm:t>
    </dgm:pt>
    <dgm:pt modelId="{25AF6657-050C-3847-B138-78EBC0F74E74}" type="pres">
      <dgm:prSet presAssocID="{FE7EB0E7-D7DC-7648-A1ED-7D4BB06C3517}" presName="hierChild1" presStyleCnt="0">
        <dgm:presLayoutVars>
          <dgm:orgChart val="1"/>
          <dgm:chPref val="1"/>
          <dgm:dir/>
          <dgm:animOne val="branch"/>
          <dgm:animLvl val="lvl"/>
          <dgm:resizeHandles/>
        </dgm:presLayoutVars>
      </dgm:prSet>
      <dgm:spPr/>
    </dgm:pt>
    <dgm:pt modelId="{A0DD6840-E35B-F744-8401-1CA5F1D46FED}" type="pres">
      <dgm:prSet presAssocID="{371D097B-80AD-8D49-8A9A-A300A94D3940}" presName="hierRoot1" presStyleCnt="0">
        <dgm:presLayoutVars>
          <dgm:hierBranch val="init"/>
        </dgm:presLayoutVars>
      </dgm:prSet>
      <dgm:spPr/>
    </dgm:pt>
    <dgm:pt modelId="{80BB0211-6E52-D341-BC96-42B3155A8E86}" type="pres">
      <dgm:prSet presAssocID="{371D097B-80AD-8D49-8A9A-A300A94D3940}" presName="rootComposite1" presStyleCnt="0"/>
      <dgm:spPr/>
    </dgm:pt>
    <dgm:pt modelId="{6DD8FEE0-1184-BD45-B84E-763EE62F53BF}" type="pres">
      <dgm:prSet presAssocID="{371D097B-80AD-8D49-8A9A-A300A94D3940}" presName="rootText1" presStyleLbl="node0" presStyleIdx="0" presStyleCnt="1">
        <dgm:presLayoutVars>
          <dgm:chPref val="3"/>
        </dgm:presLayoutVars>
      </dgm:prSet>
      <dgm:spPr/>
    </dgm:pt>
    <dgm:pt modelId="{8CF2FEED-5B51-AD47-A1D3-C6862A020910}" type="pres">
      <dgm:prSet presAssocID="{371D097B-80AD-8D49-8A9A-A300A94D3940}" presName="rootConnector1" presStyleLbl="node1" presStyleIdx="0" presStyleCnt="0"/>
      <dgm:spPr/>
    </dgm:pt>
    <dgm:pt modelId="{275F0193-0189-8848-9BD9-0A3D59DBDFAD}" type="pres">
      <dgm:prSet presAssocID="{371D097B-80AD-8D49-8A9A-A300A94D3940}" presName="hierChild2" presStyleCnt="0"/>
      <dgm:spPr/>
    </dgm:pt>
    <dgm:pt modelId="{7F86573A-74F3-9F41-992C-8F04FCAEBDAC}" type="pres">
      <dgm:prSet presAssocID="{371D097B-80AD-8D49-8A9A-A300A94D3940}" presName="hierChild3" presStyleCnt="0"/>
      <dgm:spPr/>
    </dgm:pt>
    <dgm:pt modelId="{82773DA4-482F-834F-A034-F80F66AABB0E}" type="pres">
      <dgm:prSet presAssocID="{CC745857-C8C5-B14F-8CA4-6D776AD64013}" presName="Name111" presStyleLbl="parChTrans1D2" presStyleIdx="0" presStyleCnt="1"/>
      <dgm:spPr/>
    </dgm:pt>
    <dgm:pt modelId="{5D89BE4B-01DD-EA49-90BF-1D463709FD84}" type="pres">
      <dgm:prSet presAssocID="{45147524-2BBE-494C-A8E1-0C13524F58C1}" presName="hierRoot3" presStyleCnt="0">
        <dgm:presLayoutVars>
          <dgm:hierBranch val="init"/>
        </dgm:presLayoutVars>
      </dgm:prSet>
      <dgm:spPr/>
    </dgm:pt>
    <dgm:pt modelId="{0FD33FA1-2C9C-FC4E-85D1-ABA6FFA9BD2C}" type="pres">
      <dgm:prSet presAssocID="{45147524-2BBE-494C-A8E1-0C13524F58C1}" presName="rootComposite3" presStyleCnt="0"/>
      <dgm:spPr/>
    </dgm:pt>
    <dgm:pt modelId="{9C483DAB-BDC5-8A41-9526-721F64A70D42}" type="pres">
      <dgm:prSet presAssocID="{45147524-2BBE-494C-A8E1-0C13524F58C1}" presName="rootText3" presStyleLbl="asst1" presStyleIdx="0" presStyleCnt="5">
        <dgm:presLayoutVars>
          <dgm:chPref val="3"/>
        </dgm:presLayoutVars>
      </dgm:prSet>
      <dgm:spPr/>
    </dgm:pt>
    <dgm:pt modelId="{3045735C-DC5A-E641-93E0-4CA113F5C0ED}" type="pres">
      <dgm:prSet presAssocID="{45147524-2BBE-494C-A8E1-0C13524F58C1}" presName="rootConnector3" presStyleLbl="asst1" presStyleIdx="0" presStyleCnt="5"/>
      <dgm:spPr/>
    </dgm:pt>
    <dgm:pt modelId="{447DB702-302A-714B-86F1-2E59CB1D267E}" type="pres">
      <dgm:prSet presAssocID="{45147524-2BBE-494C-A8E1-0C13524F58C1}" presName="hierChild6" presStyleCnt="0"/>
      <dgm:spPr/>
    </dgm:pt>
    <dgm:pt modelId="{CDDC482D-CE7D-D54C-AE1E-69947A0A6C82}" type="pres">
      <dgm:prSet presAssocID="{45147524-2BBE-494C-A8E1-0C13524F58C1}" presName="hierChild7" presStyleCnt="0"/>
      <dgm:spPr/>
    </dgm:pt>
    <dgm:pt modelId="{2D1B0E38-11D2-B54F-A1C1-0FA524F2551B}" type="pres">
      <dgm:prSet presAssocID="{7E9AB815-FF74-464E-9911-11BEF821B8BB}" presName="Name111" presStyleLbl="parChTrans1D3" presStyleIdx="0" presStyleCnt="2"/>
      <dgm:spPr/>
    </dgm:pt>
    <dgm:pt modelId="{976D3AAA-6E2E-F249-A02B-50439219B4DB}" type="pres">
      <dgm:prSet presAssocID="{872912F3-B88D-E740-A817-AC8BB6186B10}" presName="hierRoot3" presStyleCnt="0">
        <dgm:presLayoutVars>
          <dgm:hierBranch val="init"/>
        </dgm:presLayoutVars>
      </dgm:prSet>
      <dgm:spPr/>
    </dgm:pt>
    <dgm:pt modelId="{435D727A-D95C-0F46-93D4-FC120E6AE3A9}" type="pres">
      <dgm:prSet presAssocID="{872912F3-B88D-E740-A817-AC8BB6186B10}" presName="rootComposite3" presStyleCnt="0"/>
      <dgm:spPr/>
    </dgm:pt>
    <dgm:pt modelId="{6B8B658B-FDD0-A24A-9A3F-D57F38477F8D}" type="pres">
      <dgm:prSet presAssocID="{872912F3-B88D-E740-A817-AC8BB6186B10}" presName="rootText3" presStyleLbl="asst1" presStyleIdx="1" presStyleCnt="5">
        <dgm:presLayoutVars>
          <dgm:chPref val="3"/>
        </dgm:presLayoutVars>
      </dgm:prSet>
      <dgm:spPr/>
    </dgm:pt>
    <dgm:pt modelId="{8CC265AD-366E-9B4D-A034-93D41AA08F1E}" type="pres">
      <dgm:prSet presAssocID="{872912F3-B88D-E740-A817-AC8BB6186B10}" presName="rootConnector3" presStyleLbl="asst1" presStyleIdx="1" presStyleCnt="5"/>
      <dgm:spPr/>
    </dgm:pt>
    <dgm:pt modelId="{6E2E161B-684F-DC48-BB01-66B610909029}" type="pres">
      <dgm:prSet presAssocID="{872912F3-B88D-E740-A817-AC8BB6186B10}" presName="hierChild6" presStyleCnt="0"/>
      <dgm:spPr/>
    </dgm:pt>
    <dgm:pt modelId="{EA302F18-A2DB-CE4A-B37C-936CC3AD21AF}" type="pres">
      <dgm:prSet presAssocID="{872912F3-B88D-E740-A817-AC8BB6186B10}" presName="hierChild7" presStyleCnt="0"/>
      <dgm:spPr/>
    </dgm:pt>
    <dgm:pt modelId="{B8D83517-1047-B64A-8384-E97FD26E7F58}" type="pres">
      <dgm:prSet presAssocID="{8E2E4682-9FF1-6448-9997-A959E98DD9F0}" presName="Name111" presStyleLbl="parChTrans1D4" presStyleIdx="0" presStyleCnt="2"/>
      <dgm:spPr/>
    </dgm:pt>
    <dgm:pt modelId="{AFC09D95-1687-2644-9BFA-8D72AC955E95}" type="pres">
      <dgm:prSet presAssocID="{D4C64D99-7E4B-3F44-91B7-3ADF0772E6FA}" presName="hierRoot3" presStyleCnt="0">
        <dgm:presLayoutVars>
          <dgm:hierBranch val="init"/>
        </dgm:presLayoutVars>
      </dgm:prSet>
      <dgm:spPr/>
    </dgm:pt>
    <dgm:pt modelId="{73CCC25D-FD0D-1D47-9E97-A935D03AF926}" type="pres">
      <dgm:prSet presAssocID="{D4C64D99-7E4B-3F44-91B7-3ADF0772E6FA}" presName="rootComposite3" presStyleCnt="0"/>
      <dgm:spPr/>
    </dgm:pt>
    <dgm:pt modelId="{1C55DF25-3389-9B4D-91F3-2C66E8AEADBF}" type="pres">
      <dgm:prSet presAssocID="{D4C64D99-7E4B-3F44-91B7-3ADF0772E6FA}" presName="rootText3" presStyleLbl="asst1" presStyleIdx="2" presStyleCnt="5">
        <dgm:presLayoutVars>
          <dgm:chPref val="3"/>
        </dgm:presLayoutVars>
      </dgm:prSet>
      <dgm:spPr/>
    </dgm:pt>
    <dgm:pt modelId="{BCFB79B0-7B11-CB44-92F6-E8CCA23F6189}" type="pres">
      <dgm:prSet presAssocID="{D4C64D99-7E4B-3F44-91B7-3ADF0772E6FA}" presName="rootConnector3" presStyleLbl="asst1" presStyleIdx="2" presStyleCnt="5"/>
      <dgm:spPr/>
    </dgm:pt>
    <dgm:pt modelId="{B4AA94BF-4389-FE47-81AF-1BFB15B751B0}" type="pres">
      <dgm:prSet presAssocID="{D4C64D99-7E4B-3F44-91B7-3ADF0772E6FA}" presName="hierChild6" presStyleCnt="0"/>
      <dgm:spPr/>
    </dgm:pt>
    <dgm:pt modelId="{DFA46660-6978-1C47-8303-241937CC04D5}" type="pres">
      <dgm:prSet presAssocID="{D4C64D99-7E4B-3F44-91B7-3ADF0772E6FA}" presName="hierChild7" presStyleCnt="0"/>
      <dgm:spPr/>
    </dgm:pt>
    <dgm:pt modelId="{A6016ABF-28F3-B649-85CD-DFDE452616DA}" type="pres">
      <dgm:prSet presAssocID="{D5DC29C4-7FBC-8941-B1C2-29087F9D4B2B}" presName="Name111" presStyleLbl="parChTrans1D4" presStyleIdx="1" presStyleCnt="2"/>
      <dgm:spPr/>
    </dgm:pt>
    <dgm:pt modelId="{7445289A-07A6-284D-BD07-D7E077F81E1D}" type="pres">
      <dgm:prSet presAssocID="{7F731267-8436-1E4B-B471-2581FBE1EC6C}" presName="hierRoot3" presStyleCnt="0">
        <dgm:presLayoutVars>
          <dgm:hierBranch val="init"/>
        </dgm:presLayoutVars>
      </dgm:prSet>
      <dgm:spPr/>
    </dgm:pt>
    <dgm:pt modelId="{EDDC3E33-40B9-B247-BE6C-A34D4DEAE282}" type="pres">
      <dgm:prSet presAssocID="{7F731267-8436-1E4B-B471-2581FBE1EC6C}" presName="rootComposite3" presStyleCnt="0"/>
      <dgm:spPr/>
    </dgm:pt>
    <dgm:pt modelId="{4CB65237-A2CF-1C43-B7A5-6842BCFFAF73}" type="pres">
      <dgm:prSet presAssocID="{7F731267-8436-1E4B-B471-2581FBE1EC6C}" presName="rootText3" presStyleLbl="asst1" presStyleIdx="3" presStyleCnt="5">
        <dgm:presLayoutVars>
          <dgm:chPref val="3"/>
        </dgm:presLayoutVars>
      </dgm:prSet>
      <dgm:spPr/>
    </dgm:pt>
    <dgm:pt modelId="{7CDB92B3-2390-C54F-AFD4-3EA579D2B501}" type="pres">
      <dgm:prSet presAssocID="{7F731267-8436-1E4B-B471-2581FBE1EC6C}" presName="rootConnector3" presStyleLbl="asst1" presStyleIdx="3" presStyleCnt="5"/>
      <dgm:spPr/>
    </dgm:pt>
    <dgm:pt modelId="{451584DC-FDC9-5A47-A19E-B288E71DCB9D}" type="pres">
      <dgm:prSet presAssocID="{7F731267-8436-1E4B-B471-2581FBE1EC6C}" presName="hierChild6" presStyleCnt="0"/>
      <dgm:spPr/>
    </dgm:pt>
    <dgm:pt modelId="{8CABB564-F3FC-E94D-9B66-0E14A729D656}" type="pres">
      <dgm:prSet presAssocID="{7F731267-8436-1E4B-B471-2581FBE1EC6C}" presName="hierChild7" presStyleCnt="0"/>
      <dgm:spPr/>
    </dgm:pt>
    <dgm:pt modelId="{F11E9810-CB6B-C34C-B893-83AA638469E3}" type="pres">
      <dgm:prSet presAssocID="{4DC8CF52-BF5F-044D-8417-6DE50A9AEA34}" presName="Name111" presStyleLbl="parChTrans1D3" presStyleIdx="1" presStyleCnt="2"/>
      <dgm:spPr/>
    </dgm:pt>
    <dgm:pt modelId="{BDA50902-4E28-2746-B6D2-7539248D11B8}" type="pres">
      <dgm:prSet presAssocID="{B3EA4DC5-31C4-3549-A968-594B78C23EBD}" presName="hierRoot3" presStyleCnt="0">
        <dgm:presLayoutVars>
          <dgm:hierBranch val="init"/>
        </dgm:presLayoutVars>
      </dgm:prSet>
      <dgm:spPr/>
    </dgm:pt>
    <dgm:pt modelId="{C3D69249-9099-4742-9F73-4EF47D6C0959}" type="pres">
      <dgm:prSet presAssocID="{B3EA4DC5-31C4-3549-A968-594B78C23EBD}" presName="rootComposite3" presStyleCnt="0"/>
      <dgm:spPr/>
    </dgm:pt>
    <dgm:pt modelId="{4A6EEA2E-13ED-2244-A744-D4E76567106B}" type="pres">
      <dgm:prSet presAssocID="{B3EA4DC5-31C4-3549-A968-594B78C23EBD}" presName="rootText3" presStyleLbl="asst1" presStyleIdx="4" presStyleCnt="5">
        <dgm:presLayoutVars>
          <dgm:chPref val="3"/>
        </dgm:presLayoutVars>
      </dgm:prSet>
      <dgm:spPr/>
    </dgm:pt>
    <dgm:pt modelId="{45D458C5-8B66-C84C-B16C-B054FA27E436}" type="pres">
      <dgm:prSet presAssocID="{B3EA4DC5-31C4-3549-A968-594B78C23EBD}" presName="rootConnector3" presStyleLbl="asst1" presStyleIdx="4" presStyleCnt="5"/>
      <dgm:spPr/>
    </dgm:pt>
    <dgm:pt modelId="{CB184E96-D29D-2842-A6FD-9B8EDAEE981E}" type="pres">
      <dgm:prSet presAssocID="{B3EA4DC5-31C4-3549-A968-594B78C23EBD}" presName="hierChild6" presStyleCnt="0"/>
      <dgm:spPr/>
    </dgm:pt>
    <dgm:pt modelId="{77D29347-7094-A843-8FDC-07828D1C9CDD}" type="pres">
      <dgm:prSet presAssocID="{B3EA4DC5-31C4-3549-A968-594B78C23EBD}" presName="hierChild7" presStyleCnt="0"/>
      <dgm:spPr/>
    </dgm:pt>
  </dgm:ptLst>
  <dgm:cxnLst>
    <dgm:cxn modelId="{55AFD60C-1F2C-BE47-898E-F55114D2ED8D}" type="presOf" srcId="{7E9AB815-FF74-464E-9911-11BEF821B8BB}" destId="{2D1B0E38-11D2-B54F-A1C1-0FA524F2551B}" srcOrd="0" destOrd="0" presId="urn:microsoft.com/office/officeart/2005/8/layout/orgChart1"/>
    <dgm:cxn modelId="{1D53AE0E-205A-F54E-8607-8DCB64047D6D}" srcId="{872912F3-B88D-E740-A817-AC8BB6186B10}" destId="{D4C64D99-7E4B-3F44-91B7-3ADF0772E6FA}" srcOrd="0" destOrd="0" parTransId="{8E2E4682-9FF1-6448-9997-A959E98DD9F0}" sibTransId="{DEA1CBA6-4154-9047-88B3-6DC810901AD9}"/>
    <dgm:cxn modelId="{E347C70E-49A9-D94C-ADE5-1E43E6281CAA}" type="presOf" srcId="{371D097B-80AD-8D49-8A9A-A300A94D3940}" destId="{8CF2FEED-5B51-AD47-A1D3-C6862A020910}" srcOrd="1" destOrd="0" presId="urn:microsoft.com/office/officeart/2005/8/layout/orgChart1"/>
    <dgm:cxn modelId="{1B817614-AAF4-3E4B-B691-72D99FD33FA4}" type="presOf" srcId="{872912F3-B88D-E740-A817-AC8BB6186B10}" destId="{6B8B658B-FDD0-A24A-9A3F-D57F38477F8D}" srcOrd="0" destOrd="0" presId="urn:microsoft.com/office/officeart/2005/8/layout/orgChart1"/>
    <dgm:cxn modelId="{5B181B17-50A0-BF4C-832B-C39E328EB11A}" type="presOf" srcId="{7F731267-8436-1E4B-B471-2581FBE1EC6C}" destId="{7CDB92B3-2390-C54F-AFD4-3EA579D2B501}" srcOrd="1" destOrd="0" presId="urn:microsoft.com/office/officeart/2005/8/layout/orgChart1"/>
    <dgm:cxn modelId="{D873C624-02F3-1B47-93BC-7C2DA9B51D17}" type="presOf" srcId="{45147524-2BBE-494C-A8E1-0C13524F58C1}" destId="{9C483DAB-BDC5-8A41-9526-721F64A70D42}" srcOrd="0" destOrd="0" presId="urn:microsoft.com/office/officeart/2005/8/layout/orgChart1"/>
    <dgm:cxn modelId="{FFE2462D-DF63-E840-9A2D-577FF0DBEFA9}" srcId="{371D097B-80AD-8D49-8A9A-A300A94D3940}" destId="{45147524-2BBE-494C-A8E1-0C13524F58C1}" srcOrd="0" destOrd="0" parTransId="{CC745857-C8C5-B14F-8CA4-6D776AD64013}" sibTransId="{DDBA58A3-4981-6046-813C-DB1346CAD702}"/>
    <dgm:cxn modelId="{D4E64634-D36A-1145-8D73-159F4A635E5D}" type="presOf" srcId="{B3EA4DC5-31C4-3549-A968-594B78C23EBD}" destId="{4A6EEA2E-13ED-2244-A744-D4E76567106B}" srcOrd="0" destOrd="0" presId="urn:microsoft.com/office/officeart/2005/8/layout/orgChart1"/>
    <dgm:cxn modelId="{C3F26236-42E7-A342-A766-2453630BE574}" srcId="{45147524-2BBE-494C-A8E1-0C13524F58C1}" destId="{B3EA4DC5-31C4-3549-A968-594B78C23EBD}" srcOrd="1" destOrd="0" parTransId="{4DC8CF52-BF5F-044D-8417-6DE50A9AEA34}" sibTransId="{6D41D953-C751-864C-BF18-6EA721A54672}"/>
    <dgm:cxn modelId="{C4FC7438-4E2C-C643-9CE8-838E5F726BA7}" srcId="{872912F3-B88D-E740-A817-AC8BB6186B10}" destId="{7F731267-8436-1E4B-B471-2581FBE1EC6C}" srcOrd="1" destOrd="0" parTransId="{D5DC29C4-7FBC-8941-B1C2-29087F9D4B2B}" sibTransId="{60D21395-69A2-FD4E-AC6C-E5D897527C5D}"/>
    <dgm:cxn modelId="{8DFC1B39-72DA-5641-A2EC-D2D645E4A340}" type="presOf" srcId="{7F731267-8436-1E4B-B471-2581FBE1EC6C}" destId="{4CB65237-A2CF-1C43-B7A5-6842BCFFAF73}" srcOrd="0" destOrd="0" presId="urn:microsoft.com/office/officeart/2005/8/layout/orgChart1"/>
    <dgm:cxn modelId="{70057348-393A-5940-AB64-505FEFB26E3B}" type="presOf" srcId="{B3EA4DC5-31C4-3549-A968-594B78C23EBD}" destId="{45D458C5-8B66-C84C-B16C-B054FA27E436}" srcOrd="1" destOrd="0" presId="urn:microsoft.com/office/officeart/2005/8/layout/orgChart1"/>
    <dgm:cxn modelId="{F65CAF4E-5CED-F04B-A456-D83F439551DA}" srcId="{FE7EB0E7-D7DC-7648-A1ED-7D4BB06C3517}" destId="{371D097B-80AD-8D49-8A9A-A300A94D3940}" srcOrd="0" destOrd="0" parTransId="{99958017-8C17-EB4B-9C39-A1D6C7942B18}" sibTransId="{475BA575-46BA-DF45-A483-847728C76DBD}"/>
    <dgm:cxn modelId="{1A987156-8EE3-EE4E-A255-D9543035C157}" type="presOf" srcId="{D4C64D99-7E4B-3F44-91B7-3ADF0772E6FA}" destId="{BCFB79B0-7B11-CB44-92F6-E8CCA23F6189}" srcOrd="1" destOrd="0" presId="urn:microsoft.com/office/officeart/2005/8/layout/orgChart1"/>
    <dgm:cxn modelId="{08B68359-7070-6644-8508-B6F95FDD30CA}" type="presOf" srcId="{45147524-2BBE-494C-A8E1-0C13524F58C1}" destId="{3045735C-DC5A-E641-93E0-4CA113F5C0ED}" srcOrd="1" destOrd="0" presId="urn:microsoft.com/office/officeart/2005/8/layout/orgChart1"/>
    <dgm:cxn modelId="{65F8D76E-7421-DB45-AC49-4F03B1461861}" type="presOf" srcId="{D4C64D99-7E4B-3F44-91B7-3ADF0772E6FA}" destId="{1C55DF25-3389-9B4D-91F3-2C66E8AEADBF}" srcOrd="0" destOrd="0" presId="urn:microsoft.com/office/officeart/2005/8/layout/orgChart1"/>
    <dgm:cxn modelId="{A9C65D75-FE37-3A4B-9996-64D41C656235}" type="presOf" srcId="{D5DC29C4-7FBC-8941-B1C2-29087F9D4B2B}" destId="{A6016ABF-28F3-B649-85CD-DFDE452616DA}" srcOrd="0" destOrd="0" presId="urn:microsoft.com/office/officeart/2005/8/layout/orgChart1"/>
    <dgm:cxn modelId="{0D65BE81-FE6F-154A-B1C7-E8FE1486DED3}" type="presOf" srcId="{FE7EB0E7-D7DC-7648-A1ED-7D4BB06C3517}" destId="{25AF6657-050C-3847-B138-78EBC0F74E74}" srcOrd="0" destOrd="0" presId="urn:microsoft.com/office/officeart/2005/8/layout/orgChart1"/>
    <dgm:cxn modelId="{3FAA44AD-1FB3-BF48-BC83-A810E6B27229}" srcId="{45147524-2BBE-494C-A8E1-0C13524F58C1}" destId="{872912F3-B88D-E740-A817-AC8BB6186B10}" srcOrd="0" destOrd="0" parTransId="{7E9AB815-FF74-464E-9911-11BEF821B8BB}" sibTransId="{DEAF7F26-6956-254F-A85B-DA5183E5CDAF}"/>
    <dgm:cxn modelId="{A73B50B2-FA02-834C-A31D-AC6A9AFA443C}" type="presOf" srcId="{4DC8CF52-BF5F-044D-8417-6DE50A9AEA34}" destId="{F11E9810-CB6B-C34C-B893-83AA638469E3}" srcOrd="0" destOrd="0" presId="urn:microsoft.com/office/officeart/2005/8/layout/orgChart1"/>
    <dgm:cxn modelId="{442EEFBE-5296-FD45-BB49-4DC6C6A1C647}" type="presOf" srcId="{8E2E4682-9FF1-6448-9997-A959E98DD9F0}" destId="{B8D83517-1047-B64A-8384-E97FD26E7F58}" srcOrd="0" destOrd="0" presId="urn:microsoft.com/office/officeart/2005/8/layout/orgChart1"/>
    <dgm:cxn modelId="{63D3CBCD-3CFC-5944-B159-B3362B6A6B7A}" type="presOf" srcId="{CC745857-C8C5-B14F-8CA4-6D776AD64013}" destId="{82773DA4-482F-834F-A034-F80F66AABB0E}" srcOrd="0" destOrd="0" presId="urn:microsoft.com/office/officeart/2005/8/layout/orgChart1"/>
    <dgm:cxn modelId="{8B5ADDD6-0D31-2F4C-AE20-20A4FE51FEA1}" type="presOf" srcId="{371D097B-80AD-8D49-8A9A-A300A94D3940}" destId="{6DD8FEE0-1184-BD45-B84E-763EE62F53BF}" srcOrd="0" destOrd="0" presId="urn:microsoft.com/office/officeart/2005/8/layout/orgChart1"/>
    <dgm:cxn modelId="{84CB8DF6-0713-724C-8DE1-9E437CC51447}" type="presOf" srcId="{872912F3-B88D-E740-A817-AC8BB6186B10}" destId="{8CC265AD-366E-9B4D-A034-93D41AA08F1E}" srcOrd="1" destOrd="0" presId="urn:microsoft.com/office/officeart/2005/8/layout/orgChart1"/>
    <dgm:cxn modelId="{763783C9-845D-264D-9845-AABD9DD95467}" type="presParOf" srcId="{25AF6657-050C-3847-B138-78EBC0F74E74}" destId="{A0DD6840-E35B-F744-8401-1CA5F1D46FED}" srcOrd="0" destOrd="0" presId="urn:microsoft.com/office/officeart/2005/8/layout/orgChart1"/>
    <dgm:cxn modelId="{173D7A41-8F20-9945-96C2-1EAAF4C96212}" type="presParOf" srcId="{A0DD6840-E35B-F744-8401-1CA5F1D46FED}" destId="{80BB0211-6E52-D341-BC96-42B3155A8E86}" srcOrd="0" destOrd="0" presId="urn:microsoft.com/office/officeart/2005/8/layout/orgChart1"/>
    <dgm:cxn modelId="{FF6E33E2-4E10-9F41-BC55-84D91ED96717}" type="presParOf" srcId="{80BB0211-6E52-D341-BC96-42B3155A8E86}" destId="{6DD8FEE0-1184-BD45-B84E-763EE62F53BF}" srcOrd="0" destOrd="0" presId="urn:microsoft.com/office/officeart/2005/8/layout/orgChart1"/>
    <dgm:cxn modelId="{E5200E24-CF0F-AF41-8E47-C9956CE3ECF7}" type="presParOf" srcId="{80BB0211-6E52-D341-BC96-42B3155A8E86}" destId="{8CF2FEED-5B51-AD47-A1D3-C6862A020910}" srcOrd="1" destOrd="0" presId="urn:microsoft.com/office/officeart/2005/8/layout/orgChart1"/>
    <dgm:cxn modelId="{EE861100-1C91-7C41-BC39-821DEBA0C67D}" type="presParOf" srcId="{A0DD6840-E35B-F744-8401-1CA5F1D46FED}" destId="{275F0193-0189-8848-9BD9-0A3D59DBDFAD}" srcOrd="1" destOrd="0" presId="urn:microsoft.com/office/officeart/2005/8/layout/orgChart1"/>
    <dgm:cxn modelId="{0DA632A4-6424-D24F-A5FD-041FFAE327BE}" type="presParOf" srcId="{A0DD6840-E35B-F744-8401-1CA5F1D46FED}" destId="{7F86573A-74F3-9F41-992C-8F04FCAEBDAC}" srcOrd="2" destOrd="0" presId="urn:microsoft.com/office/officeart/2005/8/layout/orgChart1"/>
    <dgm:cxn modelId="{C2618608-F8BB-5842-8C9F-C3618AA88D67}" type="presParOf" srcId="{7F86573A-74F3-9F41-992C-8F04FCAEBDAC}" destId="{82773DA4-482F-834F-A034-F80F66AABB0E}" srcOrd="0" destOrd="0" presId="urn:microsoft.com/office/officeart/2005/8/layout/orgChart1"/>
    <dgm:cxn modelId="{FCB44577-C532-7D4A-A7C0-822E8E46059A}" type="presParOf" srcId="{7F86573A-74F3-9F41-992C-8F04FCAEBDAC}" destId="{5D89BE4B-01DD-EA49-90BF-1D463709FD84}" srcOrd="1" destOrd="0" presId="urn:microsoft.com/office/officeart/2005/8/layout/orgChart1"/>
    <dgm:cxn modelId="{991002A4-17D4-BD49-8AAA-F3F70CE37FD8}" type="presParOf" srcId="{5D89BE4B-01DD-EA49-90BF-1D463709FD84}" destId="{0FD33FA1-2C9C-FC4E-85D1-ABA6FFA9BD2C}" srcOrd="0" destOrd="0" presId="urn:microsoft.com/office/officeart/2005/8/layout/orgChart1"/>
    <dgm:cxn modelId="{A292F11A-D8F1-5E4B-924B-32F7DB1C90D4}" type="presParOf" srcId="{0FD33FA1-2C9C-FC4E-85D1-ABA6FFA9BD2C}" destId="{9C483DAB-BDC5-8A41-9526-721F64A70D42}" srcOrd="0" destOrd="0" presId="urn:microsoft.com/office/officeart/2005/8/layout/orgChart1"/>
    <dgm:cxn modelId="{3F720F19-8470-7C4D-9C2B-DC0D71667E8B}" type="presParOf" srcId="{0FD33FA1-2C9C-FC4E-85D1-ABA6FFA9BD2C}" destId="{3045735C-DC5A-E641-93E0-4CA113F5C0ED}" srcOrd="1" destOrd="0" presId="urn:microsoft.com/office/officeart/2005/8/layout/orgChart1"/>
    <dgm:cxn modelId="{6954412F-89EA-9A4E-AD24-521ECA4AE422}" type="presParOf" srcId="{5D89BE4B-01DD-EA49-90BF-1D463709FD84}" destId="{447DB702-302A-714B-86F1-2E59CB1D267E}" srcOrd="1" destOrd="0" presId="urn:microsoft.com/office/officeart/2005/8/layout/orgChart1"/>
    <dgm:cxn modelId="{A7851C29-7248-1A47-84EB-A6AB810CE083}" type="presParOf" srcId="{5D89BE4B-01DD-EA49-90BF-1D463709FD84}" destId="{CDDC482D-CE7D-D54C-AE1E-69947A0A6C82}" srcOrd="2" destOrd="0" presId="urn:microsoft.com/office/officeart/2005/8/layout/orgChart1"/>
    <dgm:cxn modelId="{BC78FD7A-62B6-6E45-9902-27FAD8D058D1}" type="presParOf" srcId="{CDDC482D-CE7D-D54C-AE1E-69947A0A6C82}" destId="{2D1B0E38-11D2-B54F-A1C1-0FA524F2551B}" srcOrd="0" destOrd="0" presId="urn:microsoft.com/office/officeart/2005/8/layout/orgChart1"/>
    <dgm:cxn modelId="{B41B5AF4-A46B-454F-8A7E-9DBA19272DB8}" type="presParOf" srcId="{CDDC482D-CE7D-D54C-AE1E-69947A0A6C82}" destId="{976D3AAA-6E2E-F249-A02B-50439219B4DB}" srcOrd="1" destOrd="0" presId="urn:microsoft.com/office/officeart/2005/8/layout/orgChart1"/>
    <dgm:cxn modelId="{596F2103-AE40-2748-9EF7-7EB9615FC590}" type="presParOf" srcId="{976D3AAA-6E2E-F249-A02B-50439219B4DB}" destId="{435D727A-D95C-0F46-93D4-FC120E6AE3A9}" srcOrd="0" destOrd="0" presId="urn:microsoft.com/office/officeart/2005/8/layout/orgChart1"/>
    <dgm:cxn modelId="{2F75D8D5-ADE8-494C-9F17-4830DE3AB9A8}" type="presParOf" srcId="{435D727A-D95C-0F46-93D4-FC120E6AE3A9}" destId="{6B8B658B-FDD0-A24A-9A3F-D57F38477F8D}" srcOrd="0" destOrd="0" presId="urn:microsoft.com/office/officeart/2005/8/layout/orgChart1"/>
    <dgm:cxn modelId="{00910A42-63D1-5840-BAC6-63DBFB830ACD}" type="presParOf" srcId="{435D727A-D95C-0F46-93D4-FC120E6AE3A9}" destId="{8CC265AD-366E-9B4D-A034-93D41AA08F1E}" srcOrd="1" destOrd="0" presId="urn:microsoft.com/office/officeart/2005/8/layout/orgChart1"/>
    <dgm:cxn modelId="{36EBDC12-5C93-C74A-8E35-59E17984C554}" type="presParOf" srcId="{976D3AAA-6E2E-F249-A02B-50439219B4DB}" destId="{6E2E161B-684F-DC48-BB01-66B610909029}" srcOrd="1" destOrd="0" presId="urn:microsoft.com/office/officeart/2005/8/layout/orgChart1"/>
    <dgm:cxn modelId="{1EE29FA3-9818-C542-8F5E-BA556DC60FBD}" type="presParOf" srcId="{976D3AAA-6E2E-F249-A02B-50439219B4DB}" destId="{EA302F18-A2DB-CE4A-B37C-936CC3AD21AF}" srcOrd="2" destOrd="0" presId="urn:microsoft.com/office/officeart/2005/8/layout/orgChart1"/>
    <dgm:cxn modelId="{393CCD81-E6A7-4641-8836-D8C5A750F85D}" type="presParOf" srcId="{EA302F18-A2DB-CE4A-B37C-936CC3AD21AF}" destId="{B8D83517-1047-B64A-8384-E97FD26E7F58}" srcOrd="0" destOrd="0" presId="urn:microsoft.com/office/officeart/2005/8/layout/orgChart1"/>
    <dgm:cxn modelId="{B7483118-9CF4-7C49-8DA0-CE0599147688}" type="presParOf" srcId="{EA302F18-A2DB-CE4A-B37C-936CC3AD21AF}" destId="{AFC09D95-1687-2644-9BFA-8D72AC955E95}" srcOrd="1" destOrd="0" presId="urn:microsoft.com/office/officeart/2005/8/layout/orgChart1"/>
    <dgm:cxn modelId="{11E406F2-7544-324A-8DB4-579B10BF4BD1}" type="presParOf" srcId="{AFC09D95-1687-2644-9BFA-8D72AC955E95}" destId="{73CCC25D-FD0D-1D47-9E97-A935D03AF926}" srcOrd="0" destOrd="0" presId="urn:microsoft.com/office/officeart/2005/8/layout/orgChart1"/>
    <dgm:cxn modelId="{D6A21CE9-CDFB-E344-A65E-0AFCE6AC8960}" type="presParOf" srcId="{73CCC25D-FD0D-1D47-9E97-A935D03AF926}" destId="{1C55DF25-3389-9B4D-91F3-2C66E8AEADBF}" srcOrd="0" destOrd="0" presId="urn:microsoft.com/office/officeart/2005/8/layout/orgChart1"/>
    <dgm:cxn modelId="{F14FCBE4-AB5B-E348-A856-292D8371113D}" type="presParOf" srcId="{73CCC25D-FD0D-1D47-9E97-A935D03AF926}" destId="{BCFB79B0-7B11-CB44-92F6-E8CCA23F6189}" srcOrd="1" destOrd="0" presId="urn:microsoft.com/office/officeart/2005/8/layout/orgChart1"/>
    <dgm:cxn modelId="{F2DCF4AB-B163-E74A-B7E9-7DF6AE3CFAEC}" type="presParOf" srcId="{AFC09D95-1687-2644-9BFA-8D72AC955E95}" destId="{B4AA94BF-4389-FE47-81AF-1BFB15B751B0}" srcOrd="1" destOrd="0" presId="urn:microsoft.com/office/officeart/2005/8/layout/orgChart1"/>
    <dgm:cxn modelId="{88CD90CF-842F-8E4A-9926-2BE626D32437}" type="presParOf" srcId="{AFC09D95-1687-2644-9BFA-8D72AC955E95}" destId="{DFA46660-6978-1C47-8303-241937CC04D5}" srcOrd="2" destOrd="0" presId="urn:microsoft.com/office/officeart/2005/8/layout/orgChart1"/>
    <dgm:cxn modelId="{FF318121-2C80-F24B-B926-D82DE296664C}" type="presParOf" srcId="{EA302F18-A2DB-CE4A-B37C-936CC3AD21AF}" destId="{A6016ABF-28F3-B649-85CD-DFDE452616DA}" srcOrd="2" destOrd="0" presId="urn:microsoft.com/office/officeart/2005/8/layout/orgChart1"/>
    <dgm:cxn modelId="{D6ED3C2B-9DB8-1444-B755-D44A2D8F2349}" type="presParOf" srcId="{EA302F18-A2DB-CE4A-B37C-936CC3AD21AF}" destId="{7445289A-07A6-284D-BD07-D7E077F81E1D}" srcOrd="3" destOrd="0" presId="urn:microsoft.com/office/officeart/2005/8/layout/orgChart1"/>
    <dgm:cxn modelId="{16D24693-6775-BC4C-ADF0-8B5B17C9FE3E}" type="presParOf" srcId="{7445289A-07A6-284D-BD07-D7E077F81E1D}" destId="{EDDC3E33-40B9-B247-BE6C-A34D4DEAE282}" srcOrd="0" destOrd="0" presId="urn:microsoft.com/office/officeart/2005/8/layout/orgChart1"/>
    <dgm:cxn modelId="{5E928C1D-CD17-CC4F-9286-5068DA98F4A8}" type="presParOf" srcId="{EDDC3E33-40B9-B247-BE6C-A34D4DEAE282}" destId="{4CB65237-A2CF-1C43-B7A5-6842BCFFAF73}" srcOrd="0" destOrd="0" presId="urn:microsoft.com/office/officeart/2005/8/layout/orgChart1"/>
    <dgm:cxn modelId="{4A0368E0-86FB-D440-A325-607F0E98658B}" type="presParOf" srcId="{EDDC3E33-40B9-B247-BE6C-A34D4DEAE282}" destId="{7CDB92B3-2390-C54F-AFD4-3EA579D2B501}" srcOrd="1" destOrd="0" presId="urn:microsoft.com/office/officeart/2005/8/layout/orgChart1"/>
    <dgm:cxn modelId="{F079C7C8-0BFB-5E45-8B81-2C10B5C5E9E2}" type="presParOf" srcId="{7445289A-07A6-284D-BD07-D7E077F81E1D}" destId="{451584DC-FDC9-5A47-A19E-B288E71DCB9D}" srcOrd="1" destOrd="0" presId="urn:microsoft.com/office/officeart/2005/8/layout/orgChart1"/>
    <dgm:cxn modelId="{FAED38F6-2A28-DE4E-94ED-2677AAD012CB}" type="presParOf" srcId="{7445289A-07A6-284D-BD07-D7E077F81E1D}" destId="{8CABB564-F3FC-E94D-9B66-0E14A729D656}" srcOrd="2" destOrd="0" presId="urn:microsoft.com/office/officeart/2005/8/layout/orgChart1"/>
    <dgm:cxn modelId="{E182A038-28E2-CE44-827F-E3153CE1BBFE}" type="presParOf" srcId="{CDDC482D-CE7D-D54C-AE1E-69947A0A6C82}" destId="{F11E9810-CB6B-C34C-B893-83AA638469E3}" srcOrd="2" destOrd="0" presId="urn:microsoft.com/office/officeart/2005/8/layout/orgChart1"/>
    <dgm:cxn modelId="{0DD260BE-6DF4-494C-BA40-FD656318578F}" type="presParOf" srcId="{CDDC482D-CE7D-D54C-AE1E-69947A0A6C82}" destId="{BDA50902-4E28-2746-B6D2-7539248D11B8}" srcOrd="3" destOrd="0" presId="urn:microsoft.com/office/officeart/2005/8/layout/orgChart1"/>
    <dgm:cxn modelId="{E38C5FC4-B4E9-AB4D-983D-B5511B74CE57}" type="presParOf" srcId="{BDA50902-4E28-2746-B6D2-7539248D11B8}" destId="{C3D69249-9099-4742-9F73-4EF47D6C0959}" srcOrd="0" destOrd="0" presId="urn:microsoft.com/office/officeart/2005/8/layout/orgChart1"/>
    <dgm:cxn modelId="{AFF61C74-1CDB-E941-B371-E29D85D973B3}" type="presParOf" srcId="{C3D69249-9099-4742-9F73-4EF47D6C0959}" destId="{4A6EEA2E-13ED-2244-A744-D4E76567106B}" srcOrd="0" destOrd="0" presId="urn:microsoft.com/office/officeart/2005/8/layout/orgChart1"/>
    <dgm:cxn modelId="{0F6815C9-BCA1-BB41-90F3-9555AC95971F}" type="presParOf" srcId="{C3D69249-9099-4742-9F73-4EF47D6C0959}" destId="{45D458C5-8B66-C84C-B16C-B054FA27E436}" srcOrd="1" destOrd="0" presId="urn:microsoft.com/office/officeart/2005/8/layout/orgChart1"/>
    <dgm:cxn modelId="{81E8BEB5-C21A-FF4F-9F2C-F598B86C0E34}" type="presParOf" srcId="{BDA50902-4E28-2746-B6D2-7539248D11B8}" destId="{CB184E96-D29D-2842-A6FD-9B8EDAEE981E}" srcOrd="1" destOrd="0" presId="urn:microsoft.com/office/officeart/2005/8/layout/orgChart1"/>
    <dgm:cxn modelId="{C589E862-D313-714B-937F-2F194C7040D9}" type="presParOf" srcId="{BDA50902-4E28-2746-B6D2-7539248D11B8}" destId="{77D29347-7094-A843-8FDC-07828D1C9CDD}"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E7EB0E7-D7DC-7648-A1ED-7D4BB06C351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371D097B-80AD-8D49-8A9A-A300A94D3940}">
      <dgm:prSet phldrT="[Text]"/>
      <dgm:spPr/>
      <dgm:t>
        <a:bodyPr/>
        <a:lstStyle/>
        <a:p>
          <a:pPr algn="ctr"/>
          <a:r>
            <a:rPr lang="en-US"/>
            <a:t>Number</a:t>
          </a:r>
        </a:p>
      </dgm:t>
    </dgm:pt>
    <dgm:pt modelId="{99958017-8C17-EB4B-9C39-A1D6C7942B18}" type="parTrans" cxnId="{F65CAF4E-5CED-F04B-A456-D83F439551DA}">
      <dgm:prSet/>
      <dgm:spPr/>
      <dgm:t>
        <a:bodyPr/>
        <a:lstStyle/>
        <a:p>
          <a:pPr algn="ctr"/>
          <a:endParaRPr lang="en-US"/>
        </a:p>
      </dgm:t>
    </dgm:pt>
    <dgm:pt modelId="{475BA575-46BA-DF45-A483-847728C76DBD}" type="sibTrans" cxnId="{F65CAF4E-5CED-F04B-A456-D83F439551DA}">
      <dgm:prSet/>
      <dgm:spPr/>
      <dgm:t>
        <a:bodyPr/>
        <a:lstStyle/>
        <a:p>
          <a:pPr algn="ctr"/>
          <a:endParaRPr lang="en-US"/>
        </a:p>
      </dgm:t>
    </dgm:pt>
    <dgm:pt modelId="{45147524-2BBE-494C-A8E1-0C13524F58C1}" type="asst">
      <dgm:prSet phldrT="[Text]"/>
      <dgm:spPr/>
      <dgm:t>
        <a:bodyPr/>
        <a:lstStyle/>
        <a:p>
          <a:pPr algn="ctr"/>
          <a:r>
            <a:rPr lang="en-US"/>
            <a:t>Ideal</a:t>
          </a:r>
        </a:p>
      </dgm:t>
    </dgm:pt>
    <dgm:pt modelId="{CC745857-C8C5-B14F-8CA4-6D776AD64013}" type="parTrans" cxnId="{FFE2462D-DF63-E840-9A2D-577FF0DBEFA9}">
      <dgm:prSet/>
      <dgm:spPr/>
      <dgm:t>
        <a:bodyPr/>
        <a:lstStyle/>
        <a:p>
          <a:pPr algn="ctr"/>
          <a:endParaRPr lang="en-US"/>
        </a:p>
      </dgm:t>
    </dgm:pt>
    <dgm:pt modelId="{DDBA58A3-4981-6046-813C-DB1346CAD702}" type="sibTrans" cxnId="{FFE2462D-DF63-E840-9A2D-577FF0DBEFA9}">
      <dgm:prSet/>
      <dgm:spPr/>
      <dgm:t>
        <a:bodyPr/>
        <a:lstStyle/>
        <a:p>
          <a:pPr algn="ctr"/>
          <a:endParaRPr lang="en-US"/>
        </a:p>
      </dgm:t>
    </dgm:pt>
    <dgm:pt modelId="{872912F3-B88D-E740-A817-AC8BB6186B10}" type="asst">
      <dgm:prSet phldrT="[Text]"/>
      <dgm:spPr/>
      <dgm:t>
        <a:bodyPr/>
        <a:lstStyle/>
        <a:p>
          <a:pPr algn="ctr"/>
          <a:r>
            <a:rPr lang="en-US"/>
            <a:t>Composite</a:t>
          </a:r>
        </a:p>
      </dgm:t>
    </dgm:pt>
    <dgm:pt modelId="{7E9AB815-FF74-464E-9911-11BEF821B8BB}" type="parTrans" cxnId="{3FAA44AD-1FB3-BF48-BC83-A810E6B27229}">
      <dgm:prSet/>
      <dgm:spPr/>
      <dgm:t>
        <a:bodyPr/>
        <a:lstStyle/>
        <a:p>
          <a:pPr algn="ctr"/>
          <a:endParaRPr lang="en-US"/>
        </a:p>
      </dgm:t>
    </dgm:pt>
    <dgm:pt modelId="{DEAF7F26-6956-254F-A85B-DA5183E5CDAF}" type="sibTrans" cxnId="{3FAA44AD-1FB3-BF48-BC83-A810E6B27229}">
      <dgm:prSet/>
      <dgm:spPr/>
      <dgm:t>
        <a:bodyPr/>
        <a:lstStyle/>
        <a:p>
          <a:pPr algn="ctr"/>
          <a:endParaRPr lang="en-US"/>
        </a:p>
      </dgm:t>
    </dgm:pt>
    <dgm:pt modelId="{B3EA4DC5-31C4-3549-A968-594B78C23EBD}" type="asst">
      <dgm:prSet/>
      <dgm:spPr>
        <a:ln w="12700">
          <a:solidFill>
            <a:schemeClr val="bg1"/>
          </a:solidFill>
        </a:ln>
      </dgm:spPr>
      <dgm:t>
        <a:bodyPr/>
        <a:lstStyle/>
        <a:p>
          <a:pPr algn="ctr"/>
          <a:r>
            <a:rPr lang="en-US"/>
            <a:t> Non-Composite</a:t>
          </a:r>
        </a:p>
      </dgm:t>
    </dgm:pt>
    <dgm:pt modelId="{4DC8CF52-BF5F-044D-8417-6DE50A9AEA34}" type="parTrans" cxnId="{C3F26236-42E7-A342-A766-2453630BE574}">
      <dgm:prSet/>
      <dgm:spPr/>
      <dgm:t>
        <a:bodyPr/>
        <a:lstStyle/>
        <a:p>
          <a:pPr algn="ctr"/>
          <a:endParaRPr lang="en-US"/>
        </a:p>
      </dgm:t>
    </dgm:pt>
    <dgm:pt modelId="{6D41D953-C751-864C-BF18-6EA721A54672}" type="sibTrans" cxnId="{C3F26236-42E7-A342-A766-2453630BE574}">
      <dgm:prSet/>
      <dgm:spPr/>
      <dgm:t>
        <a:bodyPr/>
        <a:lstStyle/>
        <a:p>
          <a:pPr algn="ctr"/>
          <a:endParaRPr lang="en-US"/>
        </a:p>
      </dgm:t>
    </dgm:pt>
    <dgm:pt modelId="{7F731267-8436-1E4B-B471-2581FBE1EC6C}" type="asst">
      <dgm:prSet/>
      <dgm:spPr>
        <a:ln w="9525">
          <a:solidFill>
            <a:schemeClr val="bg1"/>
          </a:solidFill>
        </a:ln>
      </dgm:spPr>
      <dgm:t>
        <a:bodyPr/>
        <a:lstStyle/>
        <a:p>
          <a:pPr algn="ctr"/>
          <a:r>
            <a:rPr lang="en-US"/>
            <a:t>Comparable</a:t>
          </a:r>
        </a:p>
      </dgm:t>
    </dgm:pt>
    <dgm:pt modelId="{D5DC29C4-7FBC-8941-B1C2-29087F9D4B2B}" type="parTrans" cxnId="{C4FC7438-4E2C-C643-9CE8-838E5F726BA7}">
      <dgm:prSet/>
      <dgm:spPr/>
      <dgm:t>
        <a:bodyPr/>
        <a:lstStyle/>
        <a:p>
          <a:pPr algn="ctr"/>
          <a:endParaRPr lang="en-US"/>
        </a:p>
      </dgm:t>
    </dgm:pt>
    <dgm:pt modelId="{60D21395-69A2-FD4E-AC6C-E5D897527C5D}" type="sibTrans" cxnId="{C4FC7438-4E2C-C643-9CE8-838E5F726BA7}">
      <dgm:prSet/>
      <dgm:spPr/>
      <dgm:t>
        <a:bodyPr/>
        <a:lstStyle/>
        <a:p>
          <a:pPr algn="ctr"/>
          <a:endParaRPr lang="en-US"/>
        </a:p>
      </dgm:t>
    </dgm:pt>
    <dgm:pt modelId="{D4C64D99-7E4B-3F44-91B7-3ADF0772E6FA}" type="asst">
      <dgm:prSet/>
      <dgm:spPr>
        <a:ln w="12700">
          <a:solidFill>
            <a:schemeClr val="bg1"/>
          </a:solidFill>
        </a:ln>
      </dgm:spPr>
      <dgm:t>
        <a:bodyPr/>
        <a:lstStyle/>
        <a:p>
          <a:pPr algn="ctr"/>
          <a:r>
            <a:rPr lang="en-US"/>
            <a:t>Non-Comparable</a:t>
          </a:r>
        </a:p>
      </dgm:t>
    </dgm:pt>
    <dgm:pt modelId="{8E2E4682-9FF1-6448-9997-A959E98DD9F0}" type="parTrans" cxnId="{1D53AE0E-205A-F54E-8607-8DCB64047D6D}">
      <dgm:prSet/>
      <dgm:spPr/>
      <dgm:t>
        <a:bodyPr/>
        <a:lstStyle/>
        <a:p>
          <a:pPr algn="ctr"/>
          <a:endParaRPr lang="en-US"/>
        </a:p>
      </dgm:t>
    </dgm:pt>
    <dgm:pt modelId="{DEA1CBA6-4154-9047-88B3-6DC810901AD9}" type="sibTrans" cxnId="{1D53AE0E-205A-F54E-8607-8DCB64047D6D}">
      <dgm:prSet/>
      <dgm:spPr/>
      <dgm:t>
        <a:bodyPr/>
        <a:lstStyle/>
        <a:p>
          <a:pPr algn="ctr"/>
          <a:endParaRPr lang="en-US"/>
        </a:p>
      </dgm:t>
    </dgm:pt>
    <dgm:pt modelId="{53E2F40D-BF9A-9446-9D70-1EE4D2AE7D2E}" type="asst">
      <dgm:prSet/>
      <dgm:spPr>
        <a:ln w="12700">
          <a:solidFill>
            <a:schemeClr val="bg1"/>
          </a:solidFill>
        </a:ln>
      </dgm:spPr>
      <dgm:t>
        <a:bodyPr/>
        <a:lstStyle/>
        <a:p>
          <a:r>
            <a:rPr lang="en-US"/>
            <a:t>Intra-Kind</a:t>
          </a:r>
        </a:p>
      </dgm:t>
    </dgm:pt>
    <dgm:pt modelId="{D4A5BB70-23E1-D545-A6EE-A186984EDDB0}" type="parTrans" cxnId="{1CA489F5-1A56-4840-AF32-75B4D5F4A770}">
      <dgm:prSet/>
      <dgm:spPr/>
      <dgm:t>
        <a:bodyPr/>
        <a:lstStyle/>
        <a:p>
          <a:endParaRPr lang="en-US"/>
        </a:p>
      </dgm:t>
    </dgm:pt>
    <dgm:pt modelId="{595ACAB0-099D-9642-94DF-E6FCF76B2381}" type="sibTrans" cxnId="{1CA489F5-1A56-4840-AF32-75B4D5F4A770}">
      <dgm:prSet/>
      <dgm:spPr/>
      <dgm:t>
        <a:bodyPr/>
        <a:lstStyle/>
        <a:p>
          <a:endParaRPr lang="en-US"/>
        </a:p>
      </dgm:t>
    </dgm:pt>
    <dgm:pt modelId="{DF1EDE47-ADF4-1F49-9050-AD1FB290E528}" type="asst">
      <dgm:prSet/>
      <dgm:spPr>
        <a:ln w="12700">
          <a:solidFill>
            <a:schemeClr val="bg1"/>
          </a:solidFill>
        </a:ln>
      </dgm:spPr>
      <dgm:t>
        <a:bodyPr/>
        <a:lstStyle/>
        <a:p>
          <a:r>
            <a:rPr lang="en-US"/>
            <a:t> Inter-Kind</a:t>
          </a:r>
        </a:p>
      </dgm:t>
    </dgm:pt>
    <dgm:pt modelId="{5CB86622-5011-184F-99A6-66177B76E0BE}" type="parTrans" cxnId="{30CE7CF8-D460-7146-8463-2B8BBD710971}">
      <dgm:prSet/>
      <dgm:spPr/>
      <dgm:t>
        <a:bodyPr/>
        <a:lstStyle/>
        <a:p>
          <a:endParaRPr lang="en-US"/>
        </a:p>
      </dgm:t>
    </dgm:pt>
    <dgm:pt modelId="{6A815E39-78F7-5A4D-B3EB-92E5D65DBA5F}" type="sibTrans" cxnId="{30CE7CF8-D460-7146-8463-2B8BBD710971}">
      <dgm:prSet/>
      <dgm:spPr/>
      <dgm:t>
        <a:bodyPr/>
        <a:lstStyle/>
        <a:p>
          <a:endParaRPr lang="en-US"/>
        </a:p>
      </dgm:t>
    </dgm:pt>
    <dgm:pt modelId="{25AF6657-050C-3847-B138-78EBC0F74E74}" type="pres">
      <dgm:prSet presAssocID="{FE7EB0E7-D7DC-7648-A1ED-7D4BB06C3517}" presName="hierChild1" presStyleCnt="0">
        <dgm:presLayoutVars>
          <dgm:orgChart val="1"/>
          <dgm:chPref val="1"/>
          <dgm:dir/>
          <dgm:animOne val="branch"/>
          <dgm:animLvl val="lvl"/>
          <dgm:resizeHandles/>
        </dgm:presLayoutVars>
      </dgm:prSet>
      <dgm:spPr/>
    </dgm:pt>
    <dgm:pt modelId="{A0DD6840-E35B-F744-8401-1CA5F1D46FED}" type="pres">
      <dgm:prSet presAssocID="{371D097B-80AD-8D49-8A9A-A300A94D3940}" presName="hierRoot1" presStyleCnt="0">
        <dgm:presLayoutVars>
          <dgm:hierBranch val="init"/>
        </dgm:presLayoutVars>
      </dgm:prSet>
      <dgm:spPr/>
    </dgm:pt>
    <dgm:pt modelId="{80BB0211-6E52-D341-BC96-42B3155A8E86}" type="pres">
      <dgm:prSet presAssocID="{371D097B-80AD-8D49-8A9A-A300A94D3940}" presName="rootComposite1" presStyleCnt="0"/>
      <dgm:spPr/>
    </dgm:pt>
    <dgm:pt modelId="{6DD8FEE0-1184-BD45-B84E-763EE62F53BF}" type="pres">
      <dgm:prSet presAssocID="{371D097B-80AD-8D49-8A9A-A300A94D3940}" presName="rootText1" presStyleLbl="node0" presStyleIdx="0" presStyleCnt="1">
        <dgm:presLayoutVars>
          <dgm:chPref val="3"/>
        </dgm:presLayoutVars>
      </dgm:prSet>
      <dgm:spPr/>
    </dgm:pt>
    <dgm:pt modelId="{8CF2FEED-5B51-AD47-A1D3-C6862A020910}" type="pres">
      <dgm:prSet presAssocID="{371D097B-80AD-8D49-8A9A-A300A94D3940}" presName="rootConnector1" presStyleLbl="node1" presStyleIdx="0" presStyleCnt="0"/>
      <dgm:spPr/>
    </dgm:pt>
    <dgm:pt modelId="{275F0193-0189-8848-9BD9-0A3D59DBDFAD}" type="pres">
      <dgm:prSet presAssocID="{371D097B-80AD-8D49-8A9A-A300A94D3940}" presName="hierChild2" presStyleCnt="0"/>
      <dgm:spPr/>
    </dgm:pt>
    <dgm:pt modelId="{7F86573A-74F3-9F41-992C-8F04FCAEBDAC}" type="pres">
      <dgm:prSet presAssocID="{371D097B-80AD-8D49-8A9A-A300A94D3940}" presName="hierChild3" presStyleCnt="0"/>
      <dgm:spPr/>
    </dgm:pt>
    <dgm:pt modelId="{82773DA4-482F-834F-A034-F80F66AABB0E}" type="pres">
      <dgm:prSet presAssocID="{CC745857-C8C5-B14F-8CA4-6D776AD64013}" presName="Name111" presStyleLbl="parChTrans1D2" presStyleIdx="0" presStyleCnt="1"/>
      <dgm:spPr/>
    </dgm:pt>
    <dgm:pt modelId="{5D89BE4B-01DD-EA49-90BF-1D463709FD84}" type="pres">
      <dgm:prSet presAssocID="{45147524-2BBE-494C-A8E1-0C13524F58C1}" presName="hierRoot3" presStyleCnt="0">
        <dgm:presLayoutVars>
          <dgm:hierBranch val="init"/>
        </dgm:presLayoutVars>
      </dgm:prSet>
      <dgm:spPr/>
    </dgm:pt>
    <dgm:pt modelId="{0FD33FA1-2C9C-FC4E-85D1-ABA6FFA9BD2C}" type="pres">
      <dgm:prSet presAssocID="{45147524-2BBE-494C-A8E1-0C13524F58C1}" presName="rootComposite3" presStyleCnt="0"/>
      <dgm:spPr/>
    </dgm:pt>
    <dgm:pt modelId="{9C483DAB-BDC5-8A41-9526-721F64A70D42}" type="pres">
      <dgm:prSet presAssocID="{45147524-2BBE-494C-A8E1-0C13524F58C1}" presName="rootText3" presStyleLbl="asst1" presStyleIdx="0" presStyleCnt="7">
        <dgm:presLayoutVars>
          <dgm:chPref val="3"/>
        </dgm:presLayoutVars>
      </dgm:prSet>
      <dgm:spPr/>
    </dgm:pt>
    <dgm:pt modelId="{3045735C-DC5A-E641-93E0-4CA113F5C0ED}" type="pres">
      <dgm:prSet presAssocID="{45147524-2BBE-494C-A8E1-0C13524F58C1}" presName="rootConnector3" presStyleLbl="asst1" presStyleIdx="0" presStyleCnt="7"/>
      <dgm:spPr/>
    </dgm:pt>
    <dgm:pt modelId="{447DB702-302A-714B-86F1-2E59CB1D267E}" type="pres">
      <dgm:prSet presAssocID="{45147524-2BBE-494C-A8E1-0C13524F58C1}" presName="hierChild6" presStyleCnt="0"/>
      <dgm:spPr/>
    </dgm:pt>
    <dgm:pt modelId="{CDDC482D-CE7D-D54C-AE1E-69947A0A6C82}" type="pres">
      <dgm:prSet presAssocID="{45147524-2BBE-494C-A8E1-0C13524F58C1}" presName="hierChild7" presStyleCnt="0"/>
      <dgm:spPr/>
    </dgm:pt>
    <dgm:pt modelId="{2D1B0E38-11D2-B54F-A1C1-0FA524F2551B}" type="pres">
      <dgm:prSet presAssocID="{7E9AB815-FF74-464E-9911-11BEF821B8BB}" presName="Name111" presStyleLbl="parChTrans1D3" presStyleIdx="0" presStyleCnt="2"/>
      <dgm:spPr/>
    </dgm:pt>
    <dgm:pt modelId="{976D3AAA-6E2E-F249-A02B-50439219B4DB}" type="pres">
      <dgm:prSet presAssocID="{872912F3-B88D-E740-A817-AC8BB6186B10}" presName="hierRoot3" presStyleCnt="0">
        <dgm:presLayoutVars>
          <dgm:hierBranch val="init"/>
        </dgm:presLayoutVars>
      </dgm:prSet>
      <dgm:spPr/>
    </dgm:pt>
    <dgm:pt modelId="{435D727A-D95C-0F46-93D4-FC120E6AE3A9}" type="pres">
      <dgm:prSet presAssocID="{872912F3-B88D-E740-A817-AC8BB6186B10}" presName="rootComposite3" presStyleCnt="0"/>
      <dgm:spPr/>
    </dgm:pt>
    <dgm:pt modelId="{6B8B658B-FDD0-A24A-9A3F-D57F38477F8D}" type="pres">
      <dgm:prSet presAssocID="{872912F3-B88D-E740-A817-AC8BB6186B10}" presName="rootText3" presStyleLbl="asst1" presStyleIdx="1" presStyleCnt="7">
        <dgm:presLayoutVars>
          <dgm:chPref val="3"/>
        </dgm:presLayoutVars>
      </dgm:prSet>
      <dgm:spPr/>
    </dgm:pt>
    <dgm:pt modelId="{8CC265AD-366E-9B4D-A034-93D41AA08F1E}" type="pres">
      <dgm:prSet presAssocID="{872912F3-B88D-E740-A817-AC8BB6186B10}" presName="rootConnector3" presStyleLbl="asst1" presStyleIdx="1" presStyleCnt="7"/>
      <dgm:spPr/>
    </dgm:pt>
    <dgm:pt modelId="{6E2E161B-684F-DC48-BB01-66B610909029}" type="pres">
      <dgm:prSet presAssocID="{872912F3-B88D-E740-A817-AC8BB6186B10}" presName="hierChild6" presStyleCnt="0"/>
      <dgm:spPr/>
    </dgm:pt>
    <dgm:pt modelId="{EA302F18-A2DB-CE4A-B37C-936CC3AD21AF}" type="pres">
      <dgm:prSet presAssocID="{872912F3-B88D-E740-A817-AC8BB6186B10}" presName="hierChild7" presStyleCnt="0"/>
      <dgm:spPr/>
    </dgm:pt>
    <dgm:pt modelId="{B8D83517-1047-B64A-8384-E97FD26E7F58}" type="pres">
      <dgm:prSet presAssocID="{8E2E4682-9FF1-6448-9997-A959E98DD9F0}" presName="Name111" presStyleLbl="parChTrans1D4" presStyleIdx="0" presStyleCnt="4"/>
      <dgm:spPr/>
    </dgm:pt>
    <dgm:pt modelId="{AFC09D95-1687-2644-9BFA-8D72AC955E95}" type="pres">
      <dgm:prSet presAssocID="{D4C64D99-7E4B-3F44-91B7-3ADF0772E6FA}" presName="hierRoot3" presStyleCnt="0">
        <dgm:presLayoutVars>
          <dgm:hierBranch val="init"/>
        </dgm:presLayoutVars>
      </dgm:prSet>
      <dgm:spPr/>
    </dgm:pt>
    <dgm:pt modelId="{73CCC25D-FD0D-1D47-9E97-A935D03AF926}" type="pres">
      <dgm:prSet presAssocID="{D4C64D99-7E4B-3F44-91B7-3ADF0772E6FA}" presName="rootComposite3" presStyleCnt="0"/>
      <dgm:spPr/>
    </dgm:pt>
    <dgm:pt modelId="{1C55DF25-3389-9B4D-91F3-2C66E8AEADBF}" type="pres">
      <dgm:prSet presAssocID="{D4C64D99-7E4B-3F44-91B7-3ADF0772E6FA}" presName="rootText3" presStyleLbl="asst1" presStyleIdx="2" presStyleCnt="7">
        <dgm:presLayoutVars>
          <dgm:chPref val="3"/>
        </dgm:presLayoutVars>
      </dgm:prSet>
      <dgm:spPr/>
    </dgm:pt>
    <dgm:pt modelId="{BCFB79B0-7B11-CB44-92F6-E8CCA23F6189}" type="pres">
      <dgm:prSet presAssocID="{D4C64D99-7E4B-3F44-91B7-3ADF0772E6FA}" presName="rootConnector3" presStyleLbl="asst1" presStyleIdx="2" presStyleCnt="7"/>
      <dgm:spPr/>
    </dgm:pt>
    <dgm:pt modelId="{B4AA94BF-4389-FE47-81AF-1BFB15B751B0}" type="pres">
      <dgm:prSet presAssocID="{D4C64D99-7E4B-3F44-91B7-3ADF0772E6FA}" presName="hierChild6" presStyleCnt="0"/>
      <dgm:spPr/>
    </dgm:pt>
    <dgm:pt modelId="{DFA46660-6978-1C47-8303-241937CC04D5}" type="pres">
      <dgm:prSet presAssocID="{D4C64D99-7E4B-3F44-91B7-3ADF0772E6FA}" presName="hierChild7" presStyleCnt="0"/>
      <dgm:spPr/>
    </dgm:pt>
    <dgm:pt modelId="{A6016ABF-28F3-B649-85CD-DFDE452616DA}" type="pres">
      <dgm:prSet presAssocID="{D5DC29C4-7FBC-8941-B1C2-29087F9D4B2B}" presName="Name111" presStyleLbl="parChTrans1D4" presStyleIdx="1" presStyleCnt="4"/>
      <dgm:spPr/>
    </dgm:pt>
    <dgm:pt modelId="{7445289A-07A6-284D-BD07-D7E077F81E1D}" type="pres">
      <dgm:prSet presAssocID="{7F731267-8436-1E4B-B471-2581FBE1EC6C}" presName="hierRoot3" presStyleCnt="0">
        <dgm:presLayoutVars>
          <dgm:hierBranch val="init"/>
        </dgm:presLayoutVars>
      </dgm:prSet>
      <dgm:spPr/>
    </dgm:pt>
    <dgm:pt modelId="{EDDC3E33-40B9-B247-BE6C-A34D4DEAE282}" type="pres">
      <dgm:prSet presAssocID="{7F731267-8436-1E4B-B471-2581FBE1EC6C}" presName="rootComposite3" presStyleCnt="0"/>
      <dgm:spPr/>
    </dgm:pt>
    <dgm:pt modelId="{4CB65237-A2CF-1C43-B7A5-6842BCFFAF73}" type="pres">
      <dgm:prSet presAssocID="{7F731267-8436-1E4B-B471-2581FBE1EC6C}" presName="rootText3" presStyleLbl="asst1" presStyleIdx="3" presStyleCnt="7">
        <dgm:presLayoutVars>
          <dgm:chPref val="3"/>
        </dgm:presLayoutVars>
      </dgm:prSet>
      <dgm:spPr/>
    </dgm:pt>
    <dgm:pt modelId="{7CDB92B3-2390-C54F-AFD4-3EA579D2B501}" type="pres">
      <dgm:prSet presAssocID="{7F731267-8436-1E4B-B471-2581FBE1EC6C}" presName="rootConnector3" presStyleLbl="asst1" presStyleIdx="3" presStyleCnt="7"/>
      <dgm:spPr/>
    </dgm:pt>
    <dgm:pt modelId="{451584DC-FDC9-5A47-A19E-B288E71DCB9D}" type="pres">
      <dgm:prSet presAssocID="{7F731267-8436-1E4B-B471-2581FBE1EC6C}" presName="hierChild6" presStyleCnt="0"/>
      <dgm:spPr/>
    </dgm:pt>
    <dgm:pt modelId="{8CABB564-F3FC-E94D-9B66-0E14A729D656}" type="pres">
      <dgm:prSet presAssocID="{7F731267-8436-1E4B-B471-2581FBE1EC6C}" presName="hierChild7" presStyleCnt="0"/>
      <dgm:spPr/>
    </dgm:pt>
    <dgm:pt modelId="{93338F0E-1F88-CE46-8E11-84E207F8E3E8}" type="pres">
      <dgm:prSet presAssocID="{D4A5BB70-23E1-D545-A6EE-A186984EDDB0}" presName="Name111" presStyleLbl="parChTrans1D4" presStyleIdx="2" presStyleCnt="4"/>
      <dgm:spPr/>
    </dgm:pt>
    <dgm:pt modelId="{2BC3BBE9-87BD-4947-BF36-15364EBEDF9C}" type="pres">
      <dgm:prSet presAssocID="{53E2F40D-BF9A-9446-9D70-1EE4D2AE7D2E}" presName="hierRoot3" presStyleCnt="0">
        <dgm:presLayoutVars>
          <dgm:hierBranch val="init"/>
        </dgm:presLayoutVars>
      </dgm:prSet>
      <dgm:spPr/>
    </dgm:pt>
    <dgm:pt modelId="{AC989AB5-41BC-8C48-B03B-76548B59CD35}" type="pres">
      <dgm:prSet presAssocID="{53E2F40D-BF9A-9446-9D70-1EE4D2AE7D2E}" presName="rootComposite3" presStyleCnt="0"/>
      <dgm:spPr/>
    </dgm:pt>
    <dgm:pt modelId="{8FB8BAED-AFD8-594B-8CAB-9D6F998C7D63}" type="pres">
      <dgm:prSet presAssocID="{53E2F40D-BF9A-9446-9D70-1EE4D2AE7D2E}" presName="rootText3" presStyleLbl="asst1" presStyleIdx="4" presStyleCnt="7">
        <dgm:presLayoutVars>
          <dgm:chPref val="3"/>
        </dgm:presLayoutVars>
      </dgm:prSet>
      <dgm:spPr/>
    </dgm:pt>
    <dgm:pt modelId="{E1AF97AF-54F6-B449-A1F4-3C5252253D7B}" type="pres">
      <dgm:prSet presAssocID="{53E2F40D-BF9A-9446-9D70-1EE4D2AE7D2E}" presName="rootConnector3" presStyleLbl="asst1" presStyleIdx="4" presStyleCnt="7"/>
      <dgm:spPr/>
    </dgm:pt>
    <dgm:pt modelId="{5558D9BE-20E5-1B47-8B65-D8CC6AEB3A25}" type="pres">
      <dgm:prSet presAssocID="{53E2F40D-BF9A-9446-9D70-1EE4D2AE7D2E}" presName="hierChild6" presStyleCnt="0"/>
      <dgm:spPr/>
    </dgm:pt>
    <dgm:pt modelId="{FF92EC44-3517-174E-B190-92449D4DB32B}" type="pres">
      <dgm:prSet presAssocID="{53E2F40D-BF9A-9446-9D70-1EE4D2AE7D2E}" presName="hierChild7" presStyleCnt="0"/>
      <dgm:spPr/>
    </dgm:pt>
    <dgm:pt modelId="{C4EA2896-1F7C-9742-8EEE-9D31961367B7}" type="pres">
      <dgm:prSet presAssocID="{5CB86622-5011-184F-99A6-66177B76E0BE}" presName="Name111" presStyleLbl="parChTrans1D4" presStyleIdx="3" presStyleCnt="4"/>
      <dgm:spPr/>
    </dgm:pt>
    <dgm:pt modelId="{96073C25-DBFF-FC4C-AF46-3A9E527A28BC}" type="pres">
      <dgm:prSet presAssocID="{DF1EDE47-ADF4-1F49-9050-AD1FB290E528}" presName="hierRoot3" presStyleCnt="0">
        <dgm:presLayoutVars>
          <dgm:hierBranch val="init"/>
        </dgm:presLayoutVars>
      </dgm:prSet>
      <dgm:spPr/>
    </dgm:pt>
    <dgm:pt modelId="{4322B0C4-2D7B-FA4B-84C2-28D6546BC638}" type="pres">
      <dgm:prSet presAssocID="{DF1EDE47-ADF4-1F49-9050-AD1FB290E528}" presName="rootComposite3" presStyleCnt="0"/>
      <dgm:spPr/>
    </dgm:pt>
    <dgm:pt modelId="{8381DC4C-E54F-C44A-BBAE-468463E03ED6}" type="pres">
      <dgm:prSet presAssocID="{DF1EDE47-ADF4-1F49-9050-AD1FB290E528}" presName="rootText3" presStyleLbl="asst1" presStyleIdx="5" presStyleCnt="7">
        <dgm:presLayoutVars>
          <dgm:chPref val="3"/>
        </dgm:presLayoutVars>
      </dgm:prSet>
      <dgm:spPr/>
    </dgm:pt>
    <dgm:pt modelId="{6DE32441-E998-2247-B8A9-4A9600DE4FF8}" type="pres">
      <dgm:prSet presAssocID="{DF1EDE47-ADF4-1F49-9050-AD1FB290E528}" presName="rootConnector3" presStyleLbl="asst1" presStyleIdx="5" presStyleCnt="7"/>
      <dgm:spPr/>
    </dgm:pt>
    <dgm:pt modelId="{27206480-ABB5-9342-8E70-E0F1C6E61BF6}" type="pres">
      <dgm:prSet presAssocID="{DF1EDE47-ADF4-1F49-9050-AD1FB290E528}" presName="hierChild6" presStyleCnt="0"/>
      <dgm:spPr/>
    </dgm:pt>
    <dgm:pt modelId="{78094F21-8EDF-9542-98DC-04871910A427}" type="pres">
      <dgm:prSet presAssocID="{DF1EDE47-ADF4-1F49-9050-AD1FB290E528}" presName="hierChild7" presStyleCnt="0"/>
      <dgm:spPr/>
    </dgm:pt>
    <dgm:pt modelId="{F11E9810-CB6B-C34C-B893-83AA638469E3}" type="pres">
      <dgm:prSet presAssocID="{4DC8CF52-BF5F-044D-8417-6DE50A9AEA34}" presName="Name111" presStyleLbl="parChTrans1D3" presStyleIdx="1" presStyleCnt="2"/>
      <dgm:spPr/>
    </dgm:pt>
    <dgm:pt modelId="{BDA50902-4E28-2746-B6D2-7539248D11B8}" type="pres">
      <dgm:prSet presAssocID="{B3EA4DC5-31C4-3549-A968-594B78C23EBD}" presName="hierRoot3" presStyleCnt="0">
        <dgm:presLayoutVars>
          <dgm:hierBranch val="init"/>
        </dgm:presLayoutVars>
      </dgm:prSet>
      <dgm:spPr/>
    </dgm:pt>
    <dgm:pt modelId="{C3D69249-9099-4742-9F73-4EF47D6C0959}" type="pres">
      <dgm:prSet presAssocID="{B3EA4DC5-31C4-3549-A968-594B78C23EBD}" presName="rootComposite3" presStyleCnt="0"/>
      <dgm:spPr/>
    </dgm:pt>
    <dgm:pt modelId="{4A6EEA2E-13ED-2244-A744-D4E76567106B}" type="pres">
      <dgm:prSet presAssocID="{B3EA4DC5-31C4-3549-A968-594B78C23EBD}" presName="rootText3" presStyleLbl="asst1" presStyleIdx="6" presStyleCnt="7">
        <dgm:presLayoutVars>
          <dgm:chPref val="3"/>
        </dgm:presLayoutVars>
      </dgm:prSet>
      <dgm:spPr/>
    </dgm:pt>
    <dgm:pt modelId="{45D458C5-8B66-C84C-B16C-B054FA27E436}" type="pres">
      <dgm:prSet presAssocID="{B3EA4DC5-31C4-3549-A968-594B78C23EBD}" presName="rootConnector3" presStyleLbl="asst1" presStyleIdx="6" presStyleCnt="7"/>
      <dgm:spPr/>
    </dgm:pt>
    <dgm:pt modelId="{CB184E96-D29D-2842-A6FD-9B8EDAEE981E}" type="pres">
      <dgm:prSet presAssocID="{B3EA4DC5-31C4-3549-A968-594B78C23EBD}" presName="hierChild6" presStyleCnt="0"/>
      <dgm:spPr/>
    </dgm:pt>
    <dgm:pt modelId="{77D29347-7094-A843-8FDC-07828D1C9CDD}" type="pres">
      <dgm:prSet presAssocID="{B3EA4DC5-31C4-3549-A968-594B78C23EBD}" presName="hierChild7" presStyleCnt="0"/>
      <dgm:spPr/>
    </dgm:pt>
  </dgm:ptLst>
  <dgm:cxnLst>
    <dgm:cxn modelId="{D50CAD08-7E13-C444-AA4E-F9E9463F5E7C}" type="presOf" srcId="{B3EA4DC5-31C4-3549-A968-594B78C23EBD}" destId="{45D458C5-8B66-C84C-B16C-B054FA27E436}" srcOrd="1" destOrd="0" presId="urn:microsoft.com/office/officeart/2005/8/layout/orgChart1"/>
    <dgm:cxn modelId="{B168CC0D-69A4-E148-A2F7-ED2220C9FC5A}" type="presOf" srcId="{D4A5BB70-23E1-D545-A6EE-A186984EDDB0}" destId="{93338F0E-1F88-CE46-8E11-84E207F8E3E8}" srcOrd="0" destOrd="0" presId="urn:microsoft.com/office/officeart/2005/8/layout/orgChart1"/>
    <dgm:cxn modelId="{1D53AE0E-205A-F54E-8607-8DCB64047D6D}" srcId="{872912F3-B88D-E740-A817-AC8BB6186B10}" destId="{D4C64D99-7E4B-3F44-91B7-3ADF0772E6FA}" srcOrd="0" destOrd="0" parTransId="{8E2E4682-9FF1-6448-9997-A959E98DD9F0}" sibTransId="{DEA1CBA6-4154-9047-88B3-6DC810901AD9}"/>
    <dgm:cxn modelId="{E347C70E-49A9-D94C-ADE5-1E43E6281CAA}" type="presOf" srcId="{371D097B-80AD-8D49-8A9A-A300A94D3940}" destId="{8CF2FEED-5B51-AD47-A1D3-C6862A020910}" srcOrd="1" destOrd="0" presId="urn:microsoft.com/office/officeart/2005/8/layout/orgChart1"/>
    <dgm:cxn modelId="{306A8316-F82E-A849-BD51-AC531AFD0F3B}" type="presOf" srcId="{45147524-2BBE-494C-A8E1-0C13524F58C1}" destId="{3045735C-DC5A-E641-93E0-4CA113F5C0ED}" srcOrd="1" destOrd="0" presId="urn:microsoft.com/office/officeart/2005/8/layout/orgChart1"/>
    <dgm:cxn modelId="{D9D0B128-2E61-6349-BFAB-318DB806F836}" type="presOf" srcId="{8E2E4682-9FF1-6448-9997-A959E98DD9F0}" destId="{B8D83517-1047-B64A-8384-E97FD26E7F58}" srcOrd="0" destOrd="0" presId="urn:microsoft.com/office/officeart/2005/8/layout/orgChart1"/>
    <dgm:cxn modelId="{66513029-1677-9B43-9BCB-5AF0DA78BC7E}" type="presOf" srcId="{D4C64D99-7E4B-3F44-91B7-3ADF0772E6FA}" destId="{BCFB79B0-7B11-CB44-92F6-E8CCA23F6189}" srcOrd="1" destOrd="0" presId="urn:microsoft.com/office/officeart/2005/8/layout/orgChart1"/>
    <dgm:cxn modelId="{FFE2462D-DF63-E840-9A2D-577FF0DBEFA9}" srcId="{371D097B-80AD-8D49-8A9A-A300A94D3940}" destId="{45147524-2BBE-494C-A8E1-0C13524F58C1}" srcOrd="0" destOrd="0" parTransId="{CC745857-C8C5-B14F-8CA4-6D776AD64013}" sibTransId="{DDBA58A3-4981-6046-813C-DB1346CAD702}"/>
    <dgm:cxn modelId="{C03EB833-8172-0E4A-B129-7DE0978600E5}" type="presOf" srcId="{45147524-2BBE-494C-A8E1-0C13524F58C1}" destId="{9C483DAB-BDC5-8A41-9526-721F64A70D42}" srcOrd="0" destOrd="0" presId="urn:microsoft.com/office/officeart/2005/8/layout/orgChart1"/>
    <dgm:cxn modelId="{C3F26236-42E7-A342-A766-2453630BE574}" srcId="{45147524-2BBE-494C-A8E1-0C13524F58C1}" destId="{B3EA4DC5-31C4-3549-A968-594B78C23EBD}" srcOrd="1" destOrd="0" parTransId="{4DC8CF52-BF5F-044D-8417-6DE50A9AEA34}" sibTransId="{6D41D953-C751-864C-BF18-6EA721A54672}"/>
    <dgm:cxn modelId="{C4FC7438-4E2C-C643-9CE8-838E5F726BA7}" srcId="{872912F3-B88D-E740-A817-AC8BB6186B10}" destId="{7F731267-8436-1E4B-B471-2581FBE1EC6C}" srcOrd="1" destOrd="0" parTransId="{D5DC29C4-7FBC-8941-B1C2-29087F9D4B2B}" sibTransId="{60D21395-69A2-FD4E-AC6C-E5D897527C5D}"/>
    <dgm:cxn modelId="{B9B8193E-A435-C944-A17A-C7E04FB2AC24}" type="presOf" srcId="{7F731267-8436-1E4B-B471-2581FBE1EC6C}" destId="{4CB65237-A2CF-1C43-B7A5-6842BCFFAF73}" srcOrd="0" destOrd="0" presId="urn:microsoft.com/office/officeart/2005/8/layout/orgChart1"/>
    <dgm:cxn modelId="{8DBAC845-9A29-3F49-A5AC-C85980506E9C}" type="presOf" srcId="{DF1EDE47-ADF4-1F49-9050-AD1FB290E528}" destId="{8381DC4C-E54F-C44A-BBAE-468463E03ED6}" srcOrd="0" destOrd="0" presId="urn:microsoft.com/office/officeart/2005/8/layout/orgChart1"/>
    <dgm:cxn modelId="{1F42E147-B5E9-004A-9E89-04D910A757C4}" type="presOf" srcId="{D5DC29C4-7FBC-8941-B1C2-29087F9D4B2B}" destId="{A6016ABF-28F3-B649-85CD-DFDE452616DA}" srcOrd="0" destOrd="0" presId="urn:microsoft.com/office/officeart/2005/8/layout/orgChart1"/>
    <dgm:cxn modelId="{77CDFA4D-6A16-AA4F-B498-F065C8F62E0B}" type="presOf" srcId="{872912F3-B88D-E740-A817-AC8BB6186B10}" destId="{8CC265AD-366E-9B4D-A034-93D41AA08F1E}" srcOrd="1" destOrd="0" presId="urn:microsoft.com/office/officeart/2005/8/layout/orgChart1"/>
    <dgm:cxn modelId="{98C6744E-B8C1-2F4E-9C8F-CE595A7D9907}" type="presOf" srcId="{53E2F40D-BF9A-9446-9D70-1EE4D2AE7D2E}" destId="{E1AF97AF-54F6-B449-A1F4-3C5252253D7B}" srcOrd="1" destOrd="0" presId="urn:microsoft.com/office/officeart/2005/8/layout/orgChart1"/>
    <dgm:cxn modelId="{F65CAF4E-5CED-F04B-A456-D83F439551DA}" srcId="{FE7EB0E7-D7DC-7648-A1ED-7D4BB06C3517}" destId="{371D097B-80AD-8D49-8A9A-A300A94D3940}" srcOrd="0" destOrd="0" parTransId="{99958017-8C17-EB4B-9C39-A1D6C7942B18}" sibTransId="{475BA575-46BA-DF45-A483-847728C76DBD}"/>
    <dgm:cxn modelId="{9F5F2850-DAD7-D54A-884B-D3596321E65E}" type="presOf" srcId="{872912F3-B88D-E740-A817-AC8BB6186B10}" destId="{6B8B658B-FDD0-A24A-9A3F-D57F38477F8D}" srcOrd="0" destOrd="0" presId="urn:microsoft.com/office/officeart/2005/8/layout/orgChart1"/>
    <dgm:cxn modelId="{0D65BE81-FE6F-154A-B1C7-E8FE1486DED3}" type="presOf" srcId="{FE7EB0E7-D7DC-7648-A1ED-7D4BB06C3517}" destId="{25AF6657-050C-3847-B138-78EBC0F74E74}" srcOrd="0" destOrd="0" presId="urn:microsoft.com/office/officeart/2005/8/layout/orgChart1"/>
    <dgm:cxn modelId="{E43D1F82-1C21-984B-BDD0-BC4E6D84BBA4}" type="presOf" srcId="{4DC8CF52-BF5F-044D-8417-6DE50A9AEA34}" destId="{F11E9810-CB6B-C34C-B893-83AA638469E3}" srcOrd="0" destOrd="0" presId="urn:microsoft.com/office/officeart/2005/8/layout/orgChart1"/>
    <dgm:cxn modelId="{74AD85A1-C986-6548-BD59-3D49196DC08F}" type="presOf" srcId="{5CB86622-5011-184F-99A6-66177B76E0BE}" destId="{C4EA2896-1F7C-9742-8EEE-9D31961367B7}" srcOrd="0" destOrd="0" presId="urn:microsoft.com/office/officeart/2005/8/layout/orgChart1"/>
    <dgm:cxn modelId="{84FE30A8-0E4F-9345-BD2A-E618A351045E}" type="presOf" srcId="{B3EA4DC5-31C4-3549-A968-594B78C23EBD}" destId="{4A6EEA2E-13ED-2244-A744-D4E76567106B}" srcOrd="0" destOrd="0" presId="urn:microsoft.com/office/officeart/2005/8/layout/orgChart1"/>
    <dgm:cxn modelId="{3FAA44AD-1FB3-BF48-BC83-A810E6B27229}" srcId="{45147524-2BBE-494C-A8E1-0C13524F58C1}" destId="{872912F3-B88D-E740-A817-AC8BB6186B10}" srcOrd="0" destOrd="0" parTransId="{7E9AB815-FF74-464E-9911-11BEF821B8BB}" sibTransId="{DEAF7F26-6956-254F-A85B-DA5183E5CDAF}"/>
    <dgm:cxn modelId="{926179C3-58B0-9E41-BEF3-7374ADED7D6F}" type="presOf" srcId="{D4C64D99-7E4B-3F44-91B7-3ADF0772E6FA}" destId="{1C55DF25-3389-9B4D-91F3-2C66E8AEADBF}" srcOrd="0" destOrd="0" presId="urn:microsoft.com/office/officeart/2005/8/layout/orgChart1"/>
    <dgm:cxn modelId="{63D3CBCD-3CFC-5944-B159-B3362B6A6B7A}" type="presOf" srcId="{CC745857-C8C5-B14F-8CA4-6D776AD64013}" destId="{82773DA4-482F-834F-A034-F80F66AABB0E}" srcOrd="0" destOrd="0" presId="urn:microsoft.com/office/officeart/2005/8/layout/orgChart1"/>
    <dgm:cxn modelId="{761F39D5-CAB8-F743-8BF7-64E12F69FC9A}" type="presOf" srcId="{7E9AB815-FF74-464E-9911-11BEF821B8BB}" destId="{2D1B0E38-11D2-B54F-A1C1-0FA524F2551B}" srcOrd="0" destOrd="0" presId="urn:microsoft.com/office/officeart/2005/8/layout/orgChart1"/>
    <dgm:cxn modelId="{8B5ADDD6-0D31-2F4C-AE20-20A4FE51FEA1}" type="presOf" srcId="{371D097B-80AD-8D49-8A9A-A300A94D3940}" destId="{6DD8FEE0-1184-BD45-B84E-763EE62F53BF}" srcOrd="0" destOrd="0" presId="urn:microsoft.com/office/officeart/2005/8/layout/orgChart1"/>
    <dgm:cxn modelId="{EBD02BD8-A0C6-D84E-89A1-A95F66693A92}" type="presOf" srcId="{DF1EDE47-ADF4-1F49-9050-AD1FB290E528}" destId="{6DE32441-E998-2247-B8A9-4A9600DE4FF8}" srcOrd="1" destOrd="0" presId="urn:microsoft.com/office/officeart/2005/8/layout/orgChart1"/>
    <dgm:cxn modelId="{EBB40DDE-EA0D-194F-BFB0-967835B273C1}" type="presOf" srcId="{7F731267-8436-1E4B-B471-2581FBE1EC6C}" destId="{7CDB92B3-2390-C54F-AFD4-3EA579D2B501}" srcOrd="1" destOrd="0" presId="urn:microsoft.com/office/officeart/2005/8/layout/orgChart1"/>
    <dgm:cxn modelId="{1CA489F5-1A56-4840-AF32-75B4D5F4A770}" srcId="{7F731267-8436-1E4B-B471-2581FBE1EC6C}" destId="{53E2F40D-BF9A-9446-9D70-1EE4D2AE7D2E}" srcOrd="0" destOrd="0" parTransId="{D4A5BB70-23E1-D545-A6EE-A186984EDDB0}" sibTransId="{595ACAB0-099D-9642-94DF-E6FCF76B2381}"/>
    <dgm:cxn modelId="{B0085FF6-4126-AF42-B85B-3DF0A5B27BEA}" type="presOf" srcId="{53E2F40D-BF9A-9446-9D70-1EE4D2AE7D2E}" destId="{8FB8BAED-AFD8-594B-8CAB-9D6F998C7D63}" srcOrd="0" destOrd="0" presId="urn:microsoft.com/office/officeart/2005/8/layout/orgChart1"/>
    <dgm:cxn modelId="{30CE7CF8-D460-7146-8463-2B8BBD710971}" srcId="{7F731267-8436-1E4B-B471-2581FBE1EC6C}" destId="{DF1EDE47-ADF4-1F49-9050-AD1FB290E528}" srcOrd="1" destOrd="0" parTransId="{5CB86622-5011-184F-99A6-66177B76E0BE}" sibTransId="{6A815E39-78F7-5A4D-B3EB-92E5D65DBA5F}"/>
    <dgm:cxn modelId="{763783C9-845D-264D-9845-AABD9DD95467}" type="presParOf" srcId="{25AF6657-050C-3847-B138-78EBC0F74E74}" destId="{A0DD6840-E35B-F744-8401-1CA5F1D46FED}" srcOrd="0" destOrd="0" presId="urn:microsoft.com/office/officeart/2005/8/layout/orgChart1"/>
    <dgm:cxn modelId="{173D7A41-8F20-9945-96C2-1EAAF4C96212}" type="presParOf" srcId="{A0DD6840-E35B-F744-8401-1CA5F1D46FED}" destId="{80BB0211-6E52-D341-BC96-42B3155A8E86}" srcOrd="0" destOrd="0" presId="urn:microsoft.com/office/officeart/2005/8/layout/orgChart1"/>
    <dgm:cxn modelId="{FF6E33E2-4E10-9F41-BC55-84D91ED96717}" type="presParOf" srcId="{80BB0211-6E52-D341-BC96-42B3155A8E86}" destId="{6DD8FEE0-1184-BD45-B84E-763EE62F53BF}" srcOrd="0" destOrd="0" presId="urn:microsoft.com/office/officeart/2005/8/layout/orgChart1"/>
    <dgm:cxn modelId="{E5200E24-CF0F-AF41-8E47-C9956CE3ECF7}" type="presParOf" srcId="{80BB0211-6E52-D341-BC96-42B3155A8E86}" destId="{8CF2FEED-5B51-AD47-A1D3-C6862A020910}" srcOrd="1" destOrd="0" presId="urn:microsoft.com/office/officeart/2005/8/layout/orgChart1"/>
    <dgm:cxn modelId="{EE861100-1C91-7C41-BC39-821DEBA0C67D}" type="presParOf" srcId="{A0DD6840-E35B-F744-8401-1CA5F1D46FED}" destId="{275F0193-0189-8848-9BD9-0A3D59DBDFAD}" srcOrd="1" destOrd="0" presId="urn:microsoft.com/office/officeart/2005/8/layout/orgChart1"/>
    <dgm:cxn modelId="{0DA632A4-6424-D24F-A5FD-041FFAE327BE}" type="presParOf" srcId="{A0DD6840-E35B-F744-8401-1CA5F1D46FED}" destId="{7F86573A-74F3-9F41-992C-8F04FCAEBDAC}" srcOrd="2" destOrd="0" presId="urn:microsoft.com/office/officeart/2005/8/layout/orgChart1"/>
    <dgm:cxn modelId="{C2618608-F8BB-5842-8C9F-C3618AA88D67}" type="presParOf" srcId="{7F86573A-74F3-9F41-992C-8F04FCAEBDAC}" destId="{82773DA4-482F-834F-A034-F80F66AABB0E}" srcOrd="0" destOrd="0" presId="urn:microsoft.com/office/officeart/2005/8/layout/orgChart1"/>
    <dgm:cxn modelId="{FCB44577-C532-7D4A-A7C0-822E8E46059A}" type="presParOf" srcId="{7F86573A-74F3-9F41-992C-8F04FCAEBDAC}" destId="{5D89BE4B-01DD-EA49-90BF-1D463709FD84}" srcOrd="1" destOrd="0" presId="urn:microsoft.com/office/officeart/2005/8/layout/orgChart1"/>
    <dgm:cxn modelId="{991002A4-17D4-BD49-8AAA-F3F70CE37FD8}" type="presParOf" srcId="{5D89BE4B-01DD-EA49-90BF-1D463709FD84}" destId="{0FD33FA1-2C9C-FC4E-85D1-ABA6FFA9BD2C}" srcOrd="0" destOrd="0" presId="urn:microsoft.com/office/officeart/2005/8/layout/orgChart1"/>
    <dgm:cxn modelId="{8091D9A5-1365-DE41-AD5A-1506E88CB552}" type="presParOf" srcId="{0FD33FA1-2C9C-FC4E-85D1-ABA6FFA9BD2C}" destId="{9C483DAB-BDC5-8A41-9526-721F64A70D42}" srcOrd="0" destOrd="0" presId="urn:microsoft.com/office/officeart/2005/8/layout/orgChart1"/>
    <dgm:cxn modelId="{0DBC1A29-E35E-C344-85C5-B6E7303DA468}" type="presParOf" srcId="{0FD33FA1-2C9C-FC4E-85D1-ABA6FFA9BD2C}" destId="{3045735C-DC5A-E641-93E0-4CA113F5C0ED}" srcOrd="1" destOrd="0" presId="urn:microsoft.com/office/officeart/2005/8/layout/orgChart1"/>
    <dgm:cxn modelId="{6954412F-89EA-9A4E-AD24-521ECA4AE422}" type="presParOf" srcId="{5D89BE4B-01DD-EA49-90BF-1D463709FD84}" destId="{447DB702-302A-714B-86F1-2E59CB1D267E}" srcOrd="1" destOrd="0" presId="urn:microsoft.com/office/officeart/2005/8/layout/orgChart1"/>
    <dgm:cxn modelId="{A7851C29-7248-1A47-84EB-A6AB810CE083}" type="presParOf" srcId="{5D89BE4B-01DD-EA49-90BF-1D463709FD84}" destId="{CDDC482D-CE7D-D54C-AE1E-69947A0A6C82}" srcOrd="2" destOrd="0" presId="urn:microsoft.com/office/officeart/2005/8/layout/orgChart1"/>
    <dgm:cxn modelId="{79DB4DC2-E5A6-7E46-97EB-6860FA4E30D7}" type="presParOf" srcId="{CDDC482D-CE7D-D54C-AE1E-69947A0A6C82}" destId="{2D1B0E38-11D2-B54F-A1C1-0FA524F2551B}" srcOrd="0" destOrd="0" presId="urn:microsoft.com/office/officeart/2005/8/layout/orgChart1"/>
    <dgm:cxn modelId="{7768C3BF-2C50-8B47-A5E8-C4C797D888FB}" type="presParOf" srcId="{CDDC482D-CE7D-D54C-AE1E-69947A0A6C82}" destId="{976D3AAA-6E2E-F249-A02B-50439219B4DB}" srcOrd="1" destOrd="0" presId="urn:microsoft.com/office/officeart/2005/8/layout/orgChart1"/>
    <dgm:cxn modelId="{4129CB0C-2B6F-194D-9674-7FB978078A80}" type="presParOf" srcId="{976D3AAA-6E2E-F249-A02B-50439219B4DB}" destId="{435D727A-D95C-0F46-93D4-FC120E6AE3A9}" srcOrd="0" destOrd="0" presId="urn:microsoft.com/office/officeart/2005/8/layout/orgChart1"/>
    <dgm:cxn modelId="{F1D520BF-3233-B641-94C2-4AAE75C758F6}" type="presParOf" srcId="{435D727A-D95C-0F46-93D4-FC120E6AE3A9}" destId="{6B8B658B-FDD0-A24A-9A3F-D57F38477F8D}" srcOrd="0" destOrd="0" presId="urn:microsoft.com/office/officeart/2005/8/layout/orgChart1"/>
    <dgm:cxn modelId="{34A21AA7-C9BF-C44A-8F05-10F689563960}" type="presParOf" srcId="{435D727A-D95C-0F46-93D4-FC120E6AE3A9}" destId="{8CC265AD-366E-9B4D-A034-93D41AA08F1E}" srcOrd="1" destOrd="0" presId="urn:microsoft.com/office/officeart/2005/8/layout/orgChart1"/>
    <dgm:cxn modelId="{63D3F65D-81F0-6A43-AAC3-97043A8B6F0D}" type="presParOf" srcId="{976D3AAA-6E2E-F249-A02B-50439219B4DB}" destId="{6E2E161B-684F-DC48-BB01-66B610909029}" srcOrd="1" destOrd="0" presId="urn:microsoft.com/office/officeart/2005/8/layout/orgChart1"/>
    <dgm:cxn modelId="{3AC1524F-E217-A444-8CC5-A969FF38156E}" type="presParOf" srcId="{976D3AAA-6E2E-F249-A02B-50439219B4DB}" destId="{EA302F18-A2DB-CE4A-B37C-936CC3AD21AF}" srcOrd="2" destOrd="0" presId="urn:microsoft.com/office/officeart/2005/8/layout/orgChart1"/>
    <dgm:cxn modelId="{E9D3B65C-2706-D843-87E8-79FDD9EB03AB}" type="presParOf" srcId="{EA302F18-A2DB-CE4A-B37C-936CC3AD21AF}" destId="{B8D83517-1047-B64A-8384-E97FD26E7F58}" srcOrd="0" destOrd="0" presId="urn:microsoft.com/office/officeart/2005/8/layout/orgChart1"/>
    <dgm:cxn modelId="{87162385-F0AD-8A49-A1AF-5D1C758E059E}" type="presParOf" srcId="{EA302F18-A2DB-CE4A-B37C-936CC3AD21AF}" destId="{AFC09D95-1687-2644-9BFA-8D72AC955E95}" srcOrd="1" destOrd="0" presId="urn:microsoft.com/office/officeart/2005/8/layout/orgChart1"/>
    <dgm:cxn modelId="{B5199060-354E-964E-AF02-25C789FF796B}" type="presParOf" srcId="{AFC09D95-1687-2644-9BFA-8D72AC955E95}" destId="{73CCC25D-FD0D-1D47-9E97-A935D03AF926}" srcOrd="0" destOrd="0" presId="urn:microsoft.com/office/officeart/2005/8/layout/orgChart1"/>
    <dgm:cxn modelId="{C8418395-8884-B848-8F27-FA5C26625CF9}" type="presParOf" srcId="{73CCC25D-FD0D-1D47-9E97-A935D03AF926}" destId="{1C55DF25-3389-9B4D-91F3-2C66E8AEADBF}" srcOrd="0" destOrd="0" presId="urn:microsoft.com/office/officeart/2005/8/layout/orgChart1"/>
    <dgm:cxn modelId="{84DAD883-A145-3A40-83E1-44CAB51C34E9}" type="presParOf" srcId="{73CCC25D-FD0D-1D47-9E97-A935D03AF926}" destId="{BCFB79B0-7B11-CB44-92F6-E8CCA23F6189}" srcOrd="1" destOrd="0" presId="urn:microsoft.com/office/officeart/2005/8/layout/orgChart1"/>
    <dgm:cxn modelId="{8358B268-07F2-4842-8E45-B05F5A6ADECB}" type="presParOf" srcId="{AFC09D95-1687-2644-9BFA-8D72AC955E95}" destId="{B4AA94BF-4389-FE47-81AF-1BFB15B751B0}" srcOrd="1" destOrd="0" presId="urn:microsoft.com/office/officeart/2005/8/layout/orgChart1"/>
    <dgm:cxn modelId="{8D1094B6-0E59-8C40-B13E-5CF258F64459}" type="presParOf" srcId="{AFC09D95-1687-2644-9BFA-8D72AC955E95}" destId="{DFA46660-6978-1C47-8303-241937CC04D5}" srcOrd="2" destOrd="0" presId="urn:microsoft.com/office/officeart/2005/8/layout/orgChart1"/>
    <dgm:cxn modelId="{A75EC6C8-AB21-A34C-A37C-EC2EEF828741}" type="presParOf" srcId="{EA302F18-A2DB-CE4A-B37C-936CC3AD21AF}" destId="{A6016ABF-28F3-B649-85CD-DFDE452616DA}" srcOrd="2" destOrd="0" presId="urn:microsoft.com/office/officeart/2005/8/layout/orgChart1"/>
    <dgm:cxn modelId="{5A725D91-7824-6744-A7B1-245753579410}" type="presParOf" srcId="{EA302F18-A2DB-CE4A-B37C-936CC3AD21AF}" destId="{7445289A-07A6-284D-BD07-D7E077F81E1D}" srcOrd="3" destOrd="0" presId="urn:microsoft.com/office/officeart/2005/8/layout/orgChart1"/>
    <dgm:cxn modelId="{5117C8B5-B6E2-F14D-B8A4-565989E56A5B}" type="presParOf" srcId="{7445289A-07A6-284D-BD07-D7E077F81E1D}" destId="{EDDC3E33-40B9-B247-BE6C-A34D4DEAE282}" srcOrd="0" destOrd="0" presId="urn:microsoft.com/office/officeart/2005/8/layout/orgChart1"/>
    <dgm:cxn modelId="{4623B27D-4E5F-624B-80C0-6F11C795B66D}" type="presParOf" srcId="{EDDC3E33-40B9-B247-BE6C-A34D4DEAE282}" destId="{4CB65237-A2CF-1C43-B7A5-6842BCFFAF73}" srcOrd="0" destOrd="0" presId="urn:microsoft.com/office/officeart/2005/8/layout/orgChart1"/>
    <dgm:cxn modelId="{4429B916-DDD6-7443-9F26-A22D057A0E18}" type="presParOf" srcId="{EDDC3E33-40B9-B247-BE6C-A34D4DEAE282}" destId="{7CDB92B3-2390-C54F-AFD4-3EA579D2B501}" srcOrd="1" destOrd="0" presId="urn:microsoft.com/office/officeart/2005/8/layout/orgChart1"/>
    <dgm:cxn modelId="{F5B8D989-ECEE-6C49-BE27-15BD38EA0470}" type="presParOf" srcId="{7445289A-07A6-284D-BD07-D7E077F81E1D}" destId="{451584DC-FDC9-5A47-A19E-B288E71DCB9D}" srcOrd="1" destOrd="0" presId="urn:microsoft.com/office/officeart/2005/8/layout/orgChart1"/>
    <dgm:cxn modelId="{119FCF74-FE6B-6D4F-86E8-B7D8F4D94052}" type="presParOf" srcId="{7445289A-07A6-284D-BD07-D7E077F81E1D}" destId="{8CABB564-F3FC-E94D-9B66-0E14A729D656}" srcOrd="2" destOrd="0" presId="urn:microsoft.com/office/officeart/2005/8/layout/orgChart1"/>
    <dgm:cxn modelId="{773B2DDE-CDC4-EA4D-84F4-B3958F4D6082}" type="presParOf" srcId="{8CABB564-F3FC-E94D-9B66-0E14A729D656}" destId="{93338F0E-1F88-CE46-8E11-84E207F8E3E8}" srcOrd="0" destOrd="0" presId="urn:microsoft.com/office/officeart/2005/8/layout/orgChart1"/>
    <dgm:cxn modelId="{55922517-9087-C340-AF14-70602458D336}" type="presParOf" srcId="{8CABB564-F3FC-E94D-9B66-0E14A729D656}" destId="{2BC3BBE9-87BD-4947-BF36-15364EBEDF9C}" srcOrd="1" destOrd="0" presId="urn:microsoft.com/office/officeart/2005/8/layout/orgChart1"/>
    <dgm:cxn modelId="{3E952CCB-70FE-2843-8AC0-A7F283FC3001}" type="presParOf" srcId="{2BC3BBE9-87BD-4947-BF36-15364EBEDF9C}" destId="{AC989AB5-41BC-8C48-B03B-76548B59CD35}" srcOrd="0" destOrd="0" presId="urn:microsoft.com/office/officeart/2005/8/layout/orgChart1"/>
    <dgm:cxn modelId="{F4D5025A-FE27-AE46-967B-2629BBFFC278}" type="presParOf" srcId="{AC989AB5-41BC-8C48-B03B-76548B59CD35}" destId="{8FB8BAED-AFD8-594B-8CAB-9D6F998C7D63}" srcOrd="0" destOrd="0" presId="urn:microsoft.com/office/officeart/2005/8/layout/orgChart1"/>
    <dgm:cxn modelId="{785F09B1-D279-374A-BEB1-538DEF4D523B}" type="presParOf" srcId="{AC989AB5-41BC-8C48-B03B-76548B59CD35}" destId="{E1AF97AF-54F6-B449-A1F4-3C5252253D7B}" srcOrd="1" destOrd="0" presId="urn:microsoft.com/office/officeart/2005/8/layout/orgChart1"/>
    <dgm:cxn modelId="{21148013-BD20-B84E-8416-15E0FE3C4A98}" type="presParOf" srcId="{2BC3BBE9-87BD-4947-BF36-15364EBEDF9C}" destId="{5558D9BE-20E5-1B47-8B65-D8CC6AEB3A25}" srcOrd="1" destOrd="0" presId="urn:microsoft.com/office/officeart/2005/8/layout/orgChart1"/>
    <dgm:cxn modelId="{34523367-7497-A34D-BDB5-8C3CBB772B8A}" type="presParOf" srcId="{2BC3BBE9-87BD-4947-BF36-15364EBEDF9C}" destId="{FF92EC44-3517-174E-B190-92449D4DB32B}" srcOrd="2" destOrd="0" presId="urn:microsoft.com/office/officeart/2005/8/layout/orgChart1"/>
    <dgm:cxn modelId="{B90B0DAB-639D-9E43-B1BA-DD9AAAAD69F5}" type="presParOf" srcId="{8CABB564-F3FC-E94D-9B66-0E14A729D656}" destId="{C4EA2896-1F7C-9742-8EEE-9D31961367B7}" srcOrd="2" destOrd="0" presId="urn:microsoft.com/office/officeart/2005/8/layout/orgChart1"/>
    <dgm:cxn modelId="{3CC339C8-858D-7347-9655-D9F8EE8EA9DB}" type="presParOf" srcId="{8CABB564-F3FC-E94D-9B66-0E14A729D656}" destId="{96073C25-DBFF-FC4C-AF46-3A9E527A28BC}" srcOrd="3" destOrd="0" presId="urn:microsoft.com/office/officeart/2005/8/layout/orgChart1"/>
    <dgm:cxn modelId="{1A7CCAE5-9D0A-1C46-8D67-0128C38ED055}" type="presParOf" srcId="{96073C25-DBFF-FC4C-AF46-3A9E527A28BC}" destId="{4322B0C4-2D7B-FA4B-84C2-28D6546BC638}" srcOrd="0" destOrd="0" presId="urn:microsoft.com/office/officeart/2005/8/layout/orgChart1"/>
    <dgm:cxn modelId="{70B9C4E9-E4DA-224B-8FDB-9BC73C284F33}" type="presParOf" srcId="{4322B0C4-2D7B-FA4B-84C2-28D6546BC638}" destId="{8381DC4C-E54F-C44A-BBAE-468463E03ED6}" srcOrd="0" destOrd="0" presId="urn:microsoft.com/office/officeart/2005/8/layout/orgChart1"/>
    <dgm:cxn modelId="{0EE483D3-B685-054E-A506-9198DC4758AF}" type="presParOf" srcId="{4322B0C4-2D7B-FA4B-84C2-28D6546BC638}" destId="{6DE32441-E998-2247-B8A9-4A9600DE4FF8}" srcOrd="1" destOrd="0" presId="urn:microsoft.com/office/officeart/2005/8/layout/orgChart1"/>
    <dgm:cxn modelId="{BCB007FD-1286-CA4D-807D-2054CCB6C837}" type="presParOf" srcId="{96073C25-DBFF-FC4C-AF46-3A9E527A28BC}" destId="{27206480-ABB5-9342-8E70-E0F1C6E61BF6}" srcOrd="1" destOrd="0" presId="urn:microsoft.com/office/officeart/2005/8/layout/orgChart1"/>
    <dgm:cxn modelId="{B2CDFB75-1569-BC4F-80AE-8E1D963A6D06}" type="presParOf" srcId="{96073C25-DBFF-FC4C-AF46-3A9E527A28BC}" destId="{78094F21-8EDF-9542-98DC-04871910A427}" srcOrd="2" destOrd="0" presId="urn:microsoft.com/office/officeart/2005/8/layout/orgChart1"/>
    <dgm:cxn modelId="{598C6449-4073-8449-A578-A778DE383545}" type="presParOf" srcId="{CDDC482D-CE7D-D54C-AE1E-69947A0A6C82}" destId="{F11E9810-CB6B-C34C-B893-83AA638469E3}" srcOrd="2" destOrd="0" presId="urn:microsoft.com/office/officeart/2005/8/layout/orgChart1"/>
    <dgm:cxn modelId="{15B2AF04-6992-E545-8EDB-37D5512FA5BA}" type="presParOf" srcId="{CDDC482D-CE7D-D54C-AE1E-69947A0A6C82}" destId="{BDA50902-4E28-2746-B6D2-7539248D11B8}" srcOrd="3" destOrd="0" presId="urn:microsoft.com/office/officeart/2005/8/layout/orgChart1"/>
    <dgm:cxn modelId="{9D3E3047-0754-E04B-93F5-139B6EE16466}" type="presParOf" srcId="{BDA50902-4E28-2746-B6D2-7539248D11B8}" destId="{C3D69249-9099-4742-9F73-4EF47D6C0959}" srcOrd="0" destOrd="0" presId="urn:microsoft.com/office/officeart/2005/8/layout/orgChart1"/>
    <dgm:cxn modelId="{B7FA982F-6F4F-9142-8FAB-260FA34BC162}" type="presParOf" srcId="{C3D69249-9099-4742-9F73-4EF47D6C0959}" destId="{4A6EEA2E-13ED-2244-A744-D4E76567106B}" srcOrd="0" destOrd="0" presId="urn:microsoft.com/office/officeart/2005/8/layout/orgChart1"/>
    <dgm:cxn modelId="{618D0B47-F376-FD49-89D9-58B5249B531D}" type="presParOf" srcId="{C3D69249-9099-4742-9F73-4EF47D6C0959}" destId="{45D458C5-8B66-C84C-B16C-B054FA27E436}" srcOrd="1" destOrd="0" presId="urn:microsoft.com/office/officeart/2005/8/layout/orgChart1"/>
    <dgm:cxn modelId="{31ED7C7F-1309-6D40-9551-4697170BF0A5}" type="presParOf" srcId="{BDA50902-4E28-2746-B6D2-7539248D11B8}" destId="{CB184E96-D29D-2842-A6FD-9B8EDAEE981E}" srcOrd="1" destOrd="0" presId="urn:microsoft.com/office/officeart/2005/8/layout/orgChart1"/>
    <dgm:cxn modelId="{CF54FF3C-954A-314A-A9FF-175F21776B95}" type="presParOf" srcId="{BDA50902-4E28-2746-B6D2-7539248D11B8}" destId="{77D29347-7094-A843-8FDC-07828D1C9CDD}"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E7EB0E7-D7DC-7648-A1ED-7D4BB06C351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371D097B-80AD-8D49-8A9A-A300A94D3940}">
      <dgm:prSet phldrT="[Text]"/>
      <dgm:spPr/>
      <dgm:t>
        <a:bodyPr/>
        <a:lstStyle/>
        <a:p>
          <a:pPr algn="ctr"/>
          <a:r>
            <a:rPr lang="en-US"/>
            <a:t>Number</a:t>
          </a:r>
        </a:p>
      </dgm:t>
    </dgm:pt>
    <dgm:pt modelId="{99958017-8C17-EB4B-9C39-A1D6C7942B18}" type="parTrans" cxnId="{F65CAF4E-5CED-F04B-A456-D83F439551DA}">
      <dgm:prSet/>
      <dgm:spPr/>
      <dgm:t>
        <a:bodyPr/>
        <a:lstStyle/>
        <a:p>
          <a:pPr algn="ctr"/>
          <a:endParaRPr lang="en-US"/>
        </a:p>
      </dgm:t>
    </dgm:pt>
    <dgm:pt modelId="{475BA575-46BA-DF45-A483-847728C76DBD}" type="sibTrans" cxnId="{F65CAF4E-5CED-F04B-A456-D83F439551DA}">
      <dgm:prSet/>
      <dgm:spPr/>
      <dgm:t>
        <a:bodyPr/>
        <a:lstStyle/>
        <a:p>
          <a:pPr algn="ctr"/>
          <a:endParaRPr lang="en-US"/>
        </a:p>
      </dgm:t>
    </dgm:pt>
    <dgm:pt modelId="{45147524-2BBE-494C-A8E1-0C13524F58C1}" type="asst">
      <dgm:prSet phldrT="[Text]"/>
      <dgm:spPr/>
      <dgm:t>
        <a:bodyPr/>
        <a:lstStyle/>
        <a:p>
          <a:pPr algn="ctr"/>
          <a:r>
            <a:rPr lang="en-US"/>
            <a:t>Ideal</a:t>
          </a:r>
        </a:p>
      </dgm:t>
    </dgm:pt>
    <dgm:pt modelId="{CC745857-C8C5-B14F-8CA4-6D776AD64013}" type="parTrans" cxnId="{FFE2462D-DF63-E840-9A2D-577FF0DBEFA9}">
      <dgm:prSet/>
      <dgm:spPr/>
      <dgm:t>
        <a:bodyPr/>
        <a:lstStyle/>
        <a:p>
          <a:pPr algn="ctr"/>
          <a:endParaRPr lang="en-US"/>
        </a:p>
      </dgm:t>
    </dgm:pt>
    <dgm:pt modelId="{DDBA58A3-4981-6046-813C-DB1346CAD702}" type="sibTrans" cxnId="{FFE2462D-DF63-E840-9A2D-577FF0DBEFA9}">
      <dgm:prSet/>
      <dgm:spPr/>
      <dgm:t>
        <a:bodyPr/>
        <a:lstStyle/>
        <a:p>
          <a:pPr algn="ctr"/>
          <a:endParaRPr lang="en-US"/>
        </a:p>
      </dgm:t>
    </dgm:pt>
    <dgm:pt modelId="{872912F3-B88D-E740-A817-AC8BB6186B10}" type="asst">
      <dgm:prSet phldrT="[Text]"/>
      <dgm:spPr/>
      <dgm:t>
        <a:bodyPr/>
        <a:lstStyle/>
        <a:p>
          <a:pPr algn="ctr"/>
          <a:r>
            <a:rPr lang="en-US"/>
            <a:t>Composite</a:t>
          </a:r>
        </a:p>
      </dgm:t>
    </dgm:pt>
    <dgm:pt modelId="{7E9AB815-FF74-464E-9911-11BEF821B8BB}" type="parTrans" cxnId="{3FAA44AD-1FB3-BF48-BC83-A810E6B27229}">
      <dgm:prSet/>
      <dgm:spPr/>
      <dgm:t>
        <a:bodyPr/>
        <a:lstStyle/>
        <a:p>
          <a:pPr algn="ctr"/>
          <a:endParaRPr lang="en-US"/>
        </a:p>
      </dgm:t>
    </dgm:pt>
    <dgm:pt modelId="{DEAF7F26-6956-254F-A85B-DA5183E5CDAF}" type="sibTrans" cxnId="{3FAA44AD-1FB3-BF48-BC83-A810E6B27229}">
      <dgm:prSet/>
      <dgm:spPr/>
      <dgm:t>
        <a:bodyPr/>
        <a:lstStyle/>
        <a:p>
          <a:pPr algn="ctr"/>
          <a:endParaRPr lang="en-US"/>
        </a:p>
      </dgm:t>
    </dgm:pt>
    <dgm:pt modelId="{B3EA4DC5-31C4-3549-A968-594B78C23EBD}" type="asst">
      <dgm:prSet/>
      <dgm:spPr>
        <a:ln w="15875">
          <a:solidFill>
            <a:srgbClr val="C00000"/>
          </a:solidFill>
        </a:ln>
      </dgm:spPr>
      <dgm:t>
        <a:bodyPr/>
        <a:lstStyle/>
        <a:p>
          <a:pPr algn="ctr"/>
          <a:r>
            <a:rPr lang="en-US"/>
            <a:t>Non-Composite</a:t>
          </a:r>
        </a:p>
      </dgm:t>
    </dgm:pt>
    <dgm:pt modelId="{4DC8CF52-BF5F-044D-8417-6DE50A9AEA34}" type="parTrans" cxnId="{C3F26236-42E7-A342-A766-2453630BE574}">
      <dgm:prSet/>
      <dgm:spPr/>
      <dgm:t>
        <a:bodyPr/>
        <a:lstStyle/>
        <a:p>
          <a:pPr algn="ctr"/>
          <a:endParaRPr lang="en-US"/>
        </a:p>
      </dgm:t>
    </dgm:pt>
    <dgm:pt modelId="{6D41D953-C751-864C-BF18-6EA721A54672}" type="sibTrans" cxnId="{C3F26236-42E7-A342-A766-2453630BE574}">
      <dgm:prSet/>
      <dgm:spPr/>
      <dgm:t>
        <a:bodyPr/>
        <a:lstStyle/>
        <a:p>
          <a:pPr algn="ctr"/>
          <a:endParaRPr lang="en-US"/>
        </a:p>
      </dgm:t>
    </dgm:pt>
    <dgm:pt modelId="{25AF6657-050C-3847-B138-78EBC0F74E74}" type="pres">
      <dgm:prSet presAssocID="{FE7EB0E7-D7DC-7648-A1ED-7D4BB06C3517}" presName="hierChild1" presStyleCnt="0">
        <dgm:presLayoutVars>
          <dgm:orgChart val="1"/>
          <dgm:chPref val="1"/>
          <dgm:dir/>
          <dgm:animOne val="branch"/>
          <dgm:animLvl val="lvl"/>
          <dgm:resizeHandles/>
        </dgm:presLayoutVars>
      </dgm:prSet>
      <dgm:spPr/>
    </dgm:pt>
    <dgm:pt modelId="{A0DD6840-E35B-F744-8401-1CA5F1D46FED}" type="pres">
      <dgm:prSet presAssocID="{371D097B-80AD-8D49-8A9A-A300A94D3940}" presName="hierRoot1" presStyleCnt="0">
        <dgm:presLayoutVars>
          <dgm:hierBranch val="init"/>
        </dgm:presLayoutVars>
      </dgm:prSet>
      <dgm:spPr/>
    </dgm:pt>
    <dgm:pt modelId="{80BB0211-6E52-D341-BC96-42B3155A8E86}" type="pres">
      <dgm:prSet presAssocID="{371D097B-80AD-8D49-8A9A-A300A94D3940}" presName="rootComposite1" presStyleCnt="0"/>
      <dgm:spPr/>
    </dgm:pt>
    <dgm:pt modelId="{6DD8FEE0-1184-BD45-B84E-763EE62F53BF}" type="pres">
      <dgm:prSet presAssocID="{371D097B-80AD-8D49-8A9A-A300A94D3940}" presName="rootText1" presStyleLbl="node0" presStyleIdx="0" presStyleCnt="1">
        <dgm:presLayoutVars>
          <dgm:chPref val="3"/>
        </dgm:presLayoutVars>
      </dgm:prSet>
      <dgm:spPr/>
    </dgm:pt>
    <dgm:pt modelId="{8CF2FEED-5B51-AD47-A1D3-C6862A020910}" type="pres">
      <dgm:prSet presAssocID="{371D097B-80AD-8D49-8A9A-A300A94D3940}" presName="rootConnector1" presStyleLbl="node1" presStyleIdx="0" presStyleCnt="0"/>
      <dgm:spPr/>
    </dgm:pt>
    <dgm:pt modelId="{275F0193-0189-8848-9BD9-0A3D59DBDFAD}" type="pres">
      <dgm:prSet presAssocID="{371D097B-80AD-8D49-8A9A-A300A94D3940}" presName="hierChild2" presStyleCnt="0"/>
      <dgm:spPr/>
    </dgm:pt>
    <dgm:pt modelId="{7F86573A-74F3-9F41-992C-8F04FCAEBDAC}" type="pres">
      <dgm:prSet presAssocID="{371D097B-80AD-8D49-8A9A-A300A94D3940}" presName="hierChild3" presStyleCnt="0"/>
      <dgm:spPr/>
    </dgm:pt>
    <dgm:pt modelId="{82773DA4-482F-834F-A034-F80F66AABB0E}" type="pres">
      <dgm:prSet presAssocID="{CC745857-C8C5-B14F-8CA4-6D776AD64013}" presName="Name111" presStyleLbl="parChTrans1D2" presStyleIdx="0" presStyleCnt="1"/>
      <dgm:spPr/>
    </dgm:pt>
    <dgm:pt modelId="{5D89BE4B-01DD-EA49-90BF-1D463709FD84}" type="pres">
      <dgm:prSet presAssocID="{45147524-2BBE-494C-A8E1-0C13524F58C1}" presName="hierRoot3" presStyleCnt="0">
        <dgm:presLayoutVars>
          <dgm:hierBranch val="init"/>
        </dgm:presLayoutVars>
      </dgm:prSet>
      <dgm:spPr/>
    </dgm:pt>
    <dgm:pt modelId="{0FD33FA1-2C9C-FC4E-85D1-ABA6FFA9BD2C}" type="pres">
      <dgm:prSet presAssocID="{45147524-2BBE-494C-A8E1-0C13524F58C1}" presName="rootComposite3" presStyleCnt="0"/>
      <dgm:spPr/>
    </dgm:pt>
    <dgm:pt modelId="{9C483DAB-BDC5-8A41-9526-721F64A70D42}" type="pres">
      <dgm:prSet presAssocID="{45147524-2BBE-494C-A8E1-0C13524F58C1}" presName="rootText3" presStyleLbl="asst1" presStyleIdx="0" presStyleCnt="3">
        <dgm:presLayoutVars>
          <dgm:chPref val="3"/>
        </dgm:presLayoutVars>
      </dgm:prSet>
      <dgm:spPr/>
    </dgm:pt>
    <dgm:pt modelId="{3045735C-DC5A-E641-93E0-4CA113F5C0ED}" type="pres">
      <dgm:prSet presAssocID="{45147524-2BBE-494C-A8E1-0C13524F58C1}" presName="rootConnector3" presStyleLbl="asst1" presStyleIdx="0" presStyleCnt="3"/>
      <dgm:spPr/>
    </dgm:pt>
    <dgm:pt modelId="{447DB702-302A-714B-86F1-2E59CB1D267E}" type="pres">
      <dgm:prSet presAssocID="{45147524-2BBE-494C-A8E1-0C13524F58C1}" presName="hierChild6" presStyleCnt="0"/>
      <dgm:spPr/>
    </dgm:pt>
    <dgm:pt modelId="{CDDC482D-CE7D-D54C-AE1E-69947A0A6C82}" type="pres">
      <dgm:prSet presAssocID="{45147524-2BBE-494C-A8E1-0C13524F58C1}" presName="hierChild7" presStyleCnt="0"/>
      <dgm:spPr/>
    </dgm:pt>
    <dgm:pt modelId="{F11E9810-CB6B-C34C-B893-83AA638469E3}" type="pres">
      <dgm:prSet presAssocID="{4DC8CF52-BF5F-044D-8417-6DE50A9AEA34}" presName="Name111" presStyleLbl="parChTrans1D3" presStyleIdx="0" presStyleCnt="2"/>
      <dgm:spPr/>
    </dgm:pt>
    <dgm:pt modelId="{BDA50902-4E28-2746-B6D2-7539248D11B8}" type="pres">
      <dgm:prSet presAssocID="{B3EA4DC5-31C4-3549-A968-594B78C23EBD}" presName="hierRoot3" presStyleCnt="0">
        <dgm:presLayoutVars>
          <dgm:hierBranch val="init"/>
        </dgm:presLayoutVars>
      </dgm:prSet>
      <dgm:spPr/>
    </dgm:pt>
    <dgm:pt modelId="{C3D69249-9099-4742-9F73-4EF47D6C0959}" type="pres">
      <dgm:prSet presAssocID="{B3EA4DC5-31C4-3549-A968-594B78C23EBD}" presName="rootComposite3" presStyleCnt="0"/>
      <dgm:spPr/>
    </dgm:pt>
    <dgm:pt modelId="{4A6EEA2E-13ED-2244-A744-D4E76567106B}" type="pres">
      <dgm:prSet presAssocID="{B3EA4DC5-31C4-3549-A968-594B78C23EBD}" presName="rootText3" presStyleLbl="asst1" presStyleIdx="1" presStyleCnt="3">
        <dgm:presLayoutVars>
          <dgm:chPref val="3"/>
        </dgm:presLayoutVars>
      </dgm:prSet>
      <dgm:spPr/>
    </dgm:pt>
    <dgm:pt modelId="{45D458C5-8B66-C84C-B16C-B054FA27E436}" type="pres">
      <dgm:prSet presAssocID="{B3EA4DC5-31C4-3549-A968-594B78C23EBD}" presName="rootConnector3" presStyleLbl="asst1" presStyleIdx="1" presStyleCnt="3"/>
      <dgm:spPr/>
    </dgm:pt>
    <dgm:pt modelId="{CB184E96-D29D-2842-A6FD-9B8EDAEE981E}" type="pres">
      <dgm:prSet presAssocID="{B3EA4DC5-31C4-3549-A968-594B78C23EBD}" presName="hierChild6" presStyleCnt="0"/>
      <dgm:spPr/>
    </dgm:pt>
    <dgm:pt modelId="{77D29347-7094-A843-8FDC-07828D1C9CDD}" type="pres">
      <dgm:prSet presAssocID="{B3EA4DC5-31C4-3549-A968-594B78C23EBD}" presName="hierChild7" presStyleCnt="0"/>
      <dgm:spPr/>
    </dgm:pt>
    <dgm:pt modelId="{2D1B0E38-11D2-B54F-A1C1-0FA524F2551B}" type="pres">
      <dgm:prSet presAssocID="{7E9AB815-FF74-464E-9911-11BEF821B8BB}" presName="Name111" presStyleLbl="parChTrans1D3" presStyleIdx="1" presStyleCnt="2"/>
      <dgm:spPr/>
    </dgm:pt>
    <dgm:pt modelId="{976D3AAA-6E2E-F249-A02B-50439219B4DB}" type="pres">
      <dgm:prSet presAssocID="{872912F3-B88D-E740-A817-AC8BB6186B10}" presName="hierRoot3" presStyleCnt="0">
        <dgm:presLayoutVars>
          <dgm:hierBranch val="init"/>
        </dgm:presLayoutVars>
      </dgm:prSet>
      <dgm:spPr/>
    </dgm:pt>
    <dgm:pt modelId="{435D727A-D95C-0F46-93D4-FC120E6AE3A9}" type="pres">
      <dgm:prSet presAssocID="{872912F3-B88D-E740-A817-AC8BB6186B10}" presName="rootComposite3" presStyleCnt="0"/>
      <dgm:spPr/>
    </dgm:pt>
    <dgm:pt modelId="{6B8B658B-FDD0-A24A-9A3F-D57F38477F8D}" type="pres">
      <dgm:prSet presAssocID="{872912F3-B88D-E740-A817-AC8BB6186B10}" presName="rootText3" presStyleLbl="asst1" presStyleIdx="2" presStyleCnt="3">
        <dgm:presLayoutVars>
          <dgm:chPref val="3"/>
        </dgm:presLayoutVars>
      </dgm:prSet>
      <dgm:spPr/>
    </dgm:pt>
    <dgm:pt modelId="{8CC265AD-366E-9B4D-A034-93D41AA08F1E}" type="pres">
      <dgm:prSet presAssocID="{872912F3-B88D-E740-A817-AC8BB6186B10}" presName="rootConnector3" presStyleLbl="asst1" presStyleIdx="2" presStyleCnt="3"/>
      <dgm:spPr/>
    </dgm:pt>
    <dgm:pt modelId="{6E2E161B-684F-DC48-BB01-66B610909029}" type="pres">
      <dgm:prSet presAssocID="{872912F3-B88D-E740-A817-AC8BB6186B10}" presName="hierChild6" presStyleCnt="0"/>
      <dgm:spPr/>
    </dgm:pt>
    <dgm:pt modelId="{EA302F18-A2DB-CE4A-B37C-936CC3AD21AF}" type="pres">
      <dgm:prSet presAssocID="{872912F3-B88D-E740-A817-AC8BB6186B10}" presName="hierChild7" presStyleCnt="0"/>
      <dgm:spPr/>
    </dgm:pt>
  </dgm:ptLst>
  <dgm:cxnLst>
    <dgm:cxn modelId="{C8AC2C0B-0E28-EA45-BFAB-AD04E5035CC2}" type="presOf" srcId="{371D097B-80AD-8D49-8A9A-A300A94D3940}" destId="{8CF2FEED-5B51-AD47-A1D3-C6862A020910}" srcOrd="1" destOrd="0" presId="urn:microsoft.com/office/officeart/2005/8/layout/orgChart1"/>
    <dgm:cxn modelId="{92D1F319-B670-3C4C-A213-044E633D7258}" type="presOf" srcId="{4DC8CF52-BF5F-044D-8417-6DE50A9AEA34}" destId="{F11E9810-CB6B-C34C-B893-83AA638469E3}" srcOrd="0" destOrd="0" presId="urn:microsoft.com/office/officeart/2005/8/layout/orgChart1"/>
    <dgm:cxn modelId="{FFE2462D-DF63-E840-9A2D-577FF0DBEFA9}" srcId="{371D097B-80AD-8D49-8A9A-A300A94D3940}" destId="{45147524-2BBE-494C-A8E1-0C13524F58C1}" srcOrd="0" destOrd="0" parTransId="{CC745857-C8C5-B14F-8CA4-6D776AD64013}" sibTransId="{DDBA58A3-4981-6046-813C-DB1346CAD702}"/>
    <dgm:cxn modelId="{FBB06835-2D6C-A64B-AB42-954A82C4160B}" type="presOf" srcId="{872912F3-B88D-E740-A817-AC8BB6186B10}" destId="{6B8B658B-FDD0-A24A-9A3F-D57F38477F8D}" srcOrd="0" destOrd="0" presId="urn:microsoft.com/office/officeart/2005/8/layout/orgChart1"/>
    <dgm:cxn modelId="{C3F26236-42E7-A342-A766-2453630BE574}" srcId="{45147524-2BBE-494C-A8E1-0C13524F58C1}" destId="{B3EA4DC5-31C4-3549-A968-594B78C23EBD}" srcOrd="0" destOrd="0" parTransId="{4DC8CF52-BF5F-044D-8417-6DE50A9AEA34}" sibTransId="{6D41D953-C751-864C-BF18-6EA721A54672}"/>
    <dgm:cxn modelId="{F65CAF4E-5CED-F04B-A456-D83F439551DA}" srcId="{FE7EB0E7-D7DC-7648-A1ED-7D4BB06C3517}" destId="{371D097B-80AD-8D49-8A9A-A300A94D3940}" srcOrd="0" destOrd="0" parTransId="{99958017-8C17-EB4B-9C39-A1D6C7942B18}" sibTransId="{475BA575-46BA-DF45-A483-847728C76DBD}"/>
    <dgm:cxn modelId="{0D65BE81-FE6F-154A-B1C7-E8FE1486DED3}" type="presOf" srcId="{FE7EB0E7-D7DC-7648-A1ED-7D4BB06C3517}" destId="{25AF6657-050C-3847-B138-78EBC0F74E74}" srcOrd="0" destOrd="0" presId="urn:microsoft.com/office/officeart/2005/8/layout/orgChart1"/>
    <dgm:cxn modelId="{1B7B598B-1F1C-5B40-906D-E26F997CC76F}" type="presOf" srcId="{B3EA4DC5-31C4-3549-A968-594B78C23EBD}" destId="{4A6EEA2E-13ED-2244-A744-D4E76567106B}" srcOrd="0" destOrd="0" presId="urn:microsoft.com/office/officeart/2005/8/layout/orgChart1"/>
    <dgm:cxn modelId="{E7631F9C-FFC0-2C43-B0B8-0326E3C76EB7}" type="presOf" srcId="{7E9AB815-FF74-464E-9911-11BEF821B8BB}" destId="{2D1B0E38-11D2-B54F-A1C1-0FA524F2551B}" srcOrd="0" destOrd="0" presId="urn:microsoft.com/office/officeart/2005/8/layout/orgChart1"/>
    <dgm:cxn modelId="{BC564DA7-424C-FD44-B5D0-B3301992E28C}" type="presOf" srcId="{45147524-2BBE-494C-A8E1-0C13524F58C1}" destId="{9C483DAB-BDC5-8A41-9526-721F64A70D42}" srcOrd="0" destOrd="0" presId="urn:microsoft.com/office/officeart/2005/8/layout/orgChart1"/>
    <dgm:cxn modelId="{388B2BAD-1C86-7047-BC2F-20E356C1CF86}" type="presOf" srcId="{B3EA4DC5-31C4-3549-A968-594B78C23EBD}" destId="{45D458C5-8B66-C84C-B16C-B054FA27E436}" srcOrd="1" destOrd="0" presId="urn:microsoft.com/office/officeart/2005/8/layout/orgChart1"/>
    <dgm:cxn modelId="{3FAA44AD-1FB3-BF48-BC83-A810E6B27229}" srcId="{45147524-2BBE-494C-A8E1-0C13524F58C1}" destId="{872912F3-B88D-E740-A817-AC8BB6186B10}" srcOrd="1" destOrd="0" parTransId="{7E9AB815-FF74-464E-9911-11BEF821B8BB}" sibTransId="{DEAF7F26-6956-254F-A85B-DA5183E5CDAF}"/>
    <dgm:cxn modelId="{29981ACF-D5B1-0842-B7D2-263364AC572F}" type="presOf" srcId="{45147524-2BBE-494C-A8E1-0C13524F58C1}" destId="{3045735C-DC5A-E641-93E0-4CA113F5C0ED}" srcOrd="1" destOrd="0" presId="urn:microsoft.com/office/officeart/2005/8/layout/orgChart1"/>
    <dgm:cxn modelId="{49D692DD-776C-3948-B22E-745364EB55B8}" type="presOf" srcId="{872912F3-B88D-E740-A817-AC8BB6186B10}" destId="{8CC265AD-366E-9B4D-A034-93D41AA08F1E}" srcOrd="1" destOrd="0" presId="urn:microsoft.com/office/officeart/2005/8/layout/orgChart1"/>
    <dgm:cxn modelId="{E5BD57F3-221C-ED49-965E-CBF06318BF3D}" type="presOf" srcId="{CC745857-C8C5-B14F-8CA4-6D776AD64013}" destId="{82773DA4-482F-834F-A034-F80F66AABB0E}" srcOrd="0" destOrd="0" presId="urn:microsoft.com/office/officeart/2005/8/layout/orgChart1"/>
    <dgm:cxn modelId="{E18545FE-F8D4-6745-BA50-3BA51FB2F9F5}" type="presOf" srcId="{371D097B-80AD-8D49-8A9A-A300A94D3940}" destId="{6DD8FEE0-1184-BD45-B84E-763EE62F53BF}" srcOrd="0" destOrd="0" presId="urn:microsoft.com/office/officeart/2005/8/layout/orgChart1"/>
    <dgm:cxn modelId="{2FDFE760-1185-8E44-ADA2-42AB0E1B209C}" type="presParOf" srcId="{25AF6657-050C-3847-B138-78EBC0F74E74}" destId="{A0DD6840-E35B-F744-8401-1CA5F1D46FED}" srcOrd="0" destOrd="0" presId="urn:microsoft.com/office/officeart/2005/8/layout/orgChart1"/>
    <dgm:cxn modelId="{076E2FDB-3741-CB44-9469-B0913073E143}" type="presParOf" srcId="{A0DD6840-E35B-F744-8401-1CA5F1D46FED}" destId="{80BB0211-6E52-D341-BC96-42B3155A8E86}" srcOrd="0" destOrd="0" presId="urn:microsoft.com/office/officeart/2005/8/layout/orgChart1"/>
    <dgm:cxn modelId="{76EBD72F-A0E1-1347-8C73-7F0126AE23F4}" type="presParOf" srcId="{80BB0211-6E52-D341-BC96-42B3155A8E86}" destId="{6DD8FEE0-1184-BD45-B84E-763EE62F53BF}" srcOrd="0" destOrd="0" presId="urn:microsoft.com/office/officeart/2005/8/layout/orgChart1"/>
    <dgm:cxn modelId="{EA841BE5-0858-3448-9C95-02E0982E99F1}" type="presParOf" srcId="{80BB0211-6E52-D341-BC96-42B3155A8E86}" destId="{8CF2FEED-5B51-AD47-A1D3-C6862A020910}" srcOrd="1" destOrd="0" presId="urn:microsoft.com/office/officeart/2005/8/layout/orgChart1"/>
    <dgm:cxn modelId="{52FEB81F-C1FA-6148-9056-DEACAAFFCD4C}" type="presParOf" srcId="{A0DD6840-E35B-F744-8401-1CA5F1D46FED}" destId="{275F0193-0189-8848-9BD9-0A3D59DBDFAD}" srcOrd="1" destOrd="0" presId="urn:microsoft.com/office/officeart/2005/8/layout/orgChart1"/>
    <dgm:cxn modelId="{5781DF4B-082E-544D-8546-66709A9D4A16}" type="presParOf" srcId="{A0DD6840-E35B-F744-8401-1CA5F1D46FED}" destId="{7F86573A-74F3-9F41-992C-8F04FCAEBDAC}" srcOrd="2" destOrd="0" presId="urn:microsoft.com/office/officeart/2005/8/layout/orgChart1"/>
    <dgm:cxn modelId="{98A55919-D9CC-BE44-865F-33EE8F977FB4}" type="presParOf" srcId="{7F86573A-74F3-9F41-992C-8F04FCAEBDAC}" destId="{82773DA4-482F-834F-A034-F80F66AABB0E}" srcOrd="0" destOrd="0" presId="urn:microsoft.com/office/officeart/2005/8/layout/orgChart1"/>
    <dgm:cxn modelId="{74D6AA54-882C-1E4D-80E5-EC6F1CD297E8}" type="presParOf" srcId="{7F86573A-74F3-9F41-992C-8F04FCAEBDAC}" destId="{5D89BE4B-01DD-EA49-90BF-1D463709FD84}" srcOrd="1" destOrd="0" presId="urn:microsoft.com/office/officeart/2005/8/layout/orgChart1"/>
    <dgm:cxn modelId="{D48583D7-0679-4A40-A98E-38094C2E32F7}" type="presParOf" srcId="{5D89BE4B-01DD-EA49-90BF-1D463709FD84}" destId="{0FD33FA1-2C9C-FC4E-85D1-ABA6FFA9BD2C}" srcOrd="0" destOrd="0" presId="urn:microsoft.com/office/officeart/2005/8/layout/orgChart1"/>
    <dgm:cxn modelId="{084DEE34-599F-4E4C-85E3-FC39F2BFF004}" type="presParOf" srcId="{0FD33FA1-2C9C-FC4E-85D1-ABA6FFA9BD2C}" destId="{9C483DAB-BDC5-8A41-9526-721F64A70D42}" srcOrd="0" destOrd="0" presId="urn:microsoft.com/office/officeart/2005/8/layout/orgChart1"/>
    <dgm:cxn modelId="{8675C64D-ACB8-F548-80FF-B267D5B65543}" type="presParOf" srcId="{0FD33FA1-2C9C-FC4E-85D1-ABA6FFA9BD2C}" destId="{3045735C-DC5A-E641-93E0-4CA113F5C0ED}" srcOrd="1" destOrd="0" presId="urn:microsoft.com/office/officeart/2005/8/layout/orgChart1"/>
    <dgm:cxn modelId="{A473B066-870D-AE4B-8F02-7C14E854F708}" type="presParOf" srcId="{5D89BE4B-01DD-EA49-90BF-1D463709FD84}" destId="{447DB702-302A-714B-86F1-2E59CB1D267E}" srcOrd="1" destOrd="0" presId="urn:microsoft.com/office/officeart/2005/8/layout/orgChart1"/>
    <dgm:cxn modelId="{715A2835-0F57-5F4E-9331-2AA80E6734A1}" type="presParOf" srcId="{5D89BE4B-01DD-EA49-90BF-1D463709FD84}" destId="{CDDC482D-CE7D-D54C-AE1E-69947A0A6C82}" srcOrd="2" destOrd="0" presId="urn:microsoft.com/office/officeart/2005/8/layout/orgChart1"/>
    <dgm:cxn modelId="{61411EB0-C442-C948-BA71-D0FFFFF9EB89}" type="presParOf" srcId="{CDDC482D-CE7D-D54C-AE1E-69947A0A6C82}" destId="{F11E9810-CB6B-C34C-B893-83AA638469E3}" srcOrd="0" destOrd="0" presId="urn:microsoft.com/office/officeart/2005/8/layout/orgChart1"/>
    <dgm:cxn modelId="{A12AEF5C-DDC4-894F-95C1-CEDF47F1DA33}" type="presParOf" srcId="{CDDC482D-CE7D-D54C-AE1E-69947A0A6C82}" destId="{BDA50902-4E28-2746-B6D2-7539248D11B8}" srcOrd="1" destOrd="0" presId="urn:microsoft.com/office/officeart/2005/8/layout/orgChart1"/>
    <dgm:cxn modelId="{52CB0438-E381-0641-894D-B0D04A80F383}" type="presParOf" srcId="{BDA50902-4E28-2746-B6D2-7539248D11B8}" destId="{C3D69249-9099-4742-9F73-4EF47D6C0959}" srcOrd="0" destOrd="0" presId="urn:microsoft.com/office/officeart/2005/8/layout/orgChart1"/>
    <dgm:cxn modelId="{04367160-39F4-664E-83AB-46E92A1FC802}" type="presParOf" srcId="{C3D69249-9099-4742-9F73-4EF47D6C0959}" destId="{4A6EEA2E-13ED-2244-A744-D4E76567106B}" srcOrd="0" destOrd="0" presId="urn:microsoft.com/office/officeart/2005/8/layout/orgChart1"/>
    <dgm:cxn modelId="{1D41B126-2EB1-FB42-9E06-0763FB1F5004}" type="presParOf" srcId="{C3D69249-9099-4742-9F73-4EF47D6C0959}" destId="{45D458C5-8B66-C84C-B16C-B054FA27E436}" srcOrd="1" destOrd="0" presId="urn:microsoft.com/office/officeart/2005/8/layout/orgChart1"/>
    <dgm:cxn modelId="{23A02224-3FDA-8645-BBBE-A7EE853D8F78}" type="presParOf" srcId="{BDA50902-4E28-2746-B6D2-7539248D11B8}" destId="{CB184E96-D29D-2842-A6FD-9B8EDAEE981E}" srcOrd="1" destOrd="0" presId="urn:microsoft.com/office/officeart/2005/8/layout/orgChart1"/>
    <dgm:cxn modelId="{62B41DB1-90BC-DD4D-9EBE-11644940FE0B}" type="presParOf" srcId="{BDA50902-4E28-2746-B6D2-7539248D11B8}" destId="{77D29347-7094-A843-8FDC-07828D1C9CDD}" srcOrd="2" destOrd="0" presId="urn:microsoft.com/office/officeart/2005/8/layout/orgChart1"/>
    <dgm:cxn modelId="{CD8A3A0A-EBAC-D34A-BC0D-A8FE78BF4CEF}" type="presParOf" srcId="{CDDC482D-CE7D-D54C-AE1E-69947A0A6C82}" destId="{2D1B0E38-11D2-B54F-A1C1-0FA524F2551B}" srcOrd="2" destOrd="0" presId="urn:microsoft.com/office/officeart/2005/8/layout/orgChart1"/>
    <dgm:cxn modelId="{CB689757-B9AC-1C4A-9242-190E445C218E}" type="presParOf" srcId="{CDDC482D-CE7D-D54C-AE1E-69947A0A6C82}" destId="{976D3AAA-6E2E-F249-A02B-50439219B4DB}" srcOrd="3" destOrd="0" presId="urn:microsoft.com/office/officeart/2005/8/layout/orgChart1"/>
    <dgm:cxn modelId="{98450163-16B5-5C40-8F60-B8144AD2E13B}" type="presParOf" srcId="{976D3AAA-6E2E-F249-A02B-50439219B4DB}" destId="{435D727A-D95C-0F46-93D4-FC120E6AE3A9}" srcOrd="0" destOrd="0" presId="urn:microsoft.com/office/officeart/2005/8/layout/orgChart1"/>
    <dgm:cxn modelId="{D5101B1B-B0AD-0B41-986E-04A46936DD46}" type="presParOf" srcId="{435D727A-D95C-0F46-93D4-FC120E6AE3A9}" destId="{6B8B658B-FDD0-A24A-9A3F-D57F38477F8D}" srcOrd="0" destOrd="0" presId="urn:microsoft.com/office/officeart/2005/8/layout/orgChart1"/>
    <dgm:cxn modelId="{D29C6316-B488-4A43-8980-8EC144319158}" type="presParOf" srcId="{435D727A-D95C-0F46-93D4-FC120E6AE3A9}" destId="{8CC265AD-366E-9B4D-A034-93D41AA08F1E}" srcOrd="1" destOrd="0" presId="urn:microsoft.com/office/officeart/2005/8/layout/orgChart1"/>
    <dgm:cxn modelId="{3DF46CAA-356E-B14A-9FA9-C93C638250EA}" type="presParOf" srcId="{976D3AAA-6E2E-F249-A02B-50439219B4DB}" destId="{6E2E161B-684F-DC48-BB01-66B610909029}" srcOrd="1" destOrd="0" presId="urn:microsoft.com/office/officeart/2005/8/layout/orgChart1"/>
    <dgm:cxn modelId="{6A734E0E-9598-FE43-8B91-982EE675265F}" type="presParOf" srcId="{976D3AAA-6E2E-F249-A02B-50439219B4DB}" destId="{EA302F18-A2DB-CE4A-B37C-936CC3AD21AF}"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E7EB0E7-D7DC-7648-A1ED-7D4BB06C351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F6B4276C-3C69-BC45-A73F-4F35F32F6692}">
      <dgm:prSet/>
      <dgm:spPr/>
      <dgm:t>
        <a:bodyPr/>
        <a:lstStyle/>
        <a:p>
          <a:r>
            <a:rPr lang="en-US"/>
            <a:t>Ideals</a:t>
          </a:r>
        </a:p>
      </dgm:t>
    </dgm:pt>
    <dgm:pt modelId="{889F98E7-5037-7940-B762-D048E9650809}" type="parTrans" cxnId="{6B1FE12D-C921-3E4E-94B4-49C48E627103}">
      <dgm:prSet/>
      <dgm:spPr/>
      <dgm:t>
        <a:bodyPr/>
        <a:lstStyle/>
        <a:p>
          <a:endParaRPr lang="en-US"/>
        </a:p>
      </dgm:t>
    </dgm:pt>
    <dgm:pt modelId="{A844FB41-9D78-4543-872E-2602A0059BA6}" type="sibTrans" cxnId="{6B1FE12D-C921-3E4E-94B4-49C48E627103}">
      <dgm:prSet/>
      <dgm:spPr/>
      <dgm:t>
        <a:bodyPr/>
        <a:lstStyle/>
        <a:p>
          <a:endParaRPr lang="en-US"/>
        </a:p>
      </dgm:t>
    </dgm:pt>
    <dgm:pt modelId="{7F8577FC-B6EF-BF43-AF19-695029C9E255}">
      <dgm:prSet/>
      <dgm:spPr/>
      <dgm:t>
        <a:bodyPr/>
        <a:lstStyle/>
        <a:p>
          <a:r>
            <a:rPr lang="en-US"/>
            <a:t>Ideal Numbers</a:t>
          </a:r>
        </a:p>
      </dgm:t>
    </dgm:pt>
    <dgm:pt modelId="{00A6669B-1B99-AF4E-B30B-67E7C3ABA091}" type="parTrans" cxnId="{0734BAC7-8C78-3443-A2E5-1C510514801C}">
      <dgm:prSet/>
      <dgm:spPr/>
      <dgm:t>
        <a:bodyPr/>
        <a:lstStyle/>
        <a:p>
          <a:endParaRPr lang="en-US"/>
        </a:p>
      </dgm:t>
    </dgm:pt>
    <dgm:pt modelId="{DD991D47-12DC-3A4B-A896-06BFFACCD342}" type="sibTrans" cxnId="{0734BAC7-8C78-3443-A2E5-1C510514801C}">
      <dgm:prSet/>
      <dgm:spPr/>
      <dgm:t>
        <a:bodyPr/>
        <a:lstStyle/>
        <a:p>
          <a:endParaRPr lang="en-US"/>
        </a:p>
      </dgm:t>
    </dgm:pt>
    <dgm:pt modelId="{545DC30B-CE17-D844-AA5D-14E6CE0BBA7C}">
      <dgm:prSet/>
      <dgm:spPr/>
      <dgm:t>
        <a:bodyPr/>
        <a:lstStyle/>
        <a:p>
          <a:r>
            <a:rPr lang="en-US"/>
            <a:t>Ideal Objects (Forms)</a:t>
          </a:r>
        </a:p>
      </dgm:t>
    </dgm:pt>
    <dgm:pt modelId="{2E3684A6-637D-1A4E-800C-8462C4529B48}" type="parTrans" cxnId="{56EC137C-01FF-534F-91E4-9ED5BF672AE8}">
      <dgm:prSet/>
      <dgm:spPr/>
      <dgm:t>
        <a:bodyPr/>
        <a:lstStyle/>
        <a:p>
          <a:endParaRPr lang="en-US"/>
        </a:p>
      </dgm:t>
    </dgm:pt>
    <dgm:pt modelId="{D9376FD3-821C-6249-BD44-9D2744106FCF}" type="sibTrans" cxnId="{56EC137C-01FF-534F-91E4-9ED5BF672AE8}">
      <dgm:prSet/>
      <dgm:spPr/>
      <dgm:t>
        <a:bodyPr/>
        <a:lstStyle/>
        <a:p>
          <a:endParaRPr lang="en-US"/>
        </a:p>
      </dgm:t>
    </dgm:pt>
    <dgm:pt modelId="{91077EA3-8C7F-2842-AA43-2E89C834590F}">
      <dgm:prSet/>
      <dgm:spPr/>
      <dgm:t>
        <a:bodyPr/>
        <a:lstStyle/>
        <a:p>
          <a:r>
            <a:rPr lang="en-US"/>
            <a:t>Mathematical Number</a:t>
          </a:r>
        </a:p>
      </dgm:t>
    </dgm:pt>
    <dgm:pt modelId="{A3BA46C0-5420-1043-A686-A404AACA5B62}" type="parTrans" cxnId="{B2B0FA1D-B66F-F94B-9D6F-8C6A74CB1E3F}">
      <dgm:prSet/>
      <dgm:spPr/>
      <dgm:t>
        <a:bodyPr/>
        <a:lstStyle/>
        <a:p>
          <a:endParaRPr lang="en-US"/>
        </a:p>
      </dgm:t>
    </dgm:pt>
    <dgm:pt modelId="{AFC872DB-22B7-0649-AFB3-BA8E15E2495D}" type="sibTrans" cxnId="{B2B0FA1D-B66F-F94B-9D6F-8C6A74CB1E3F}">
      <dgm:prSet/>
      <dgm:spPr/>
      <dgm:t>
        <a:bodyPr/>
        <a:lstStyle/>
        <a:p>
          <a:endParaRPr lang="en-US"/>
        </a:p>
      </dgm:t>
    </dgm:pt>
    <dgm:pt modelId="{E86ED815-3E65-7243-8A7A-97229008893E}">
      <dgm:prSet/>
      <dgm:spPr/>
      <dgm:t>
        <a:bodyPr/>
        <a:lstStyle/>
        <a:p>
          <a:r>
            <a:rPr lang="en-US"/>
            <a:t>Geometric Number </a:t>
          </a:r>
        </a:p>
      </dgm:t>
    </dgm:pt>
    <dgm:pt modelId="{8123ED8F-4A9C-AC41-9D77-928F53FD1B34}" type="parTrans" cxnId="{F50C50FF-BE1C-934A-9D5E-34BD7C3F9B6A}">
      <dgm:prSet/>
      <dgm:spPr/>
      <dgm:t>
        <a:bodyPr/>
        <a:lstStyle/>
        <a:p>
          <a:endParaRPr lang="en-US"/>
        </a:p>
      </dgm:t>
    </dgm:pt>
    <dgm:pt modelId="{A142F53B-4F87-AE48-8DEA-1D46FB0EF08A}" type="sibTrans" cxnId="{F50C50FF-BE1C-934A-9D5E-34BD7C3F9B6A}">
      <dgm:prSet/>
      <dgm:spPr/>
      <dgm:t>
        <a:bodyPr/>
        <a:lstStyle/>
        <a:p>
          <a:endParaRPr lang="en-US"/>
        </a:p>
      </dgm:t>
    </dgm:pt>
    <dgm:pt modelId="{0B8B473C-0AED-5440-A2F6-10203F9973D3}">
      <dgm:prSet/>
      <dgm:spPr/>
      <dgm:t>
        <a:bodyPr/>
        <a:lstStyle/>
        <a:p>
          <a:r>
            <a:rPr lang="en-US"/>
            <a:t>Arithmetic Number</a:t>
          </a:r>
        </a:p>
      </dgm:t>
    </dgm:pt>
    <dgm:pt modelId="{78525EF4-F649-A140-8A7D-F9CFD15B2EE7}" type="parTrans" cxnId="{5717421D-0B85-B041-90F5-B64102E6E88D}">
      <dgm:prSet/>
      <dgm:spPr/>
      <dgm:t>
        <a:bodyPr/>
        <a:lstStyle/>
        <a:p>
          <a:endParaRPr lang="en-US"/>
        </a:p>
      </dgm:t>
    </dgm:pt>
    <dgm:pt modelId="{15836385-270E-884B-B3C3-DD7E8B907A35}" type="sibTrans" cxnId="{5717421D-0B85-B041-90F5-B64102E6E88D}">
      <dgm:prSet/>
      <dgm:spPr/>
      <dgm:t>
        <a:bodyPr/>
        <a:lstStyle/>
        <a:p>
          <a:endParaRPr lang="en-US"/>
        </a:p>
      </dgm:t>
    </dgm:pt>
    <dgm:pt modelId="{25AF6657-050C-3847-B138-78EBC0F74E74}" type="pres">
      <dgm:prSet presAssocID="{FE7EB0E7-D7DC-7648-A1ED-7D4BB06C3517}" presName="hierChild1" presStyleCnt="0">
        <dgm:presLayoutVars>
          <dgm:orgChart val="1"/>
          <dgm:chPref val="1"/>
          <dgm:dir/>
          <dgm:animOne val="branch"/>
          <dgm:animLvl val="lvl"/>
          <dgm:resizeHandles/>
        </dgm:presLayoutVars>
      </dgm:prSet>
      <dgm:spPr/>
    </dgm:pt>
    <dgm:pt modelId="{BA4C1E4E-7B39-B842-9AF5-169C6D31E6C7}" type="pres">
      <dgm:prSet presAssocID="{F6B4276C-3C69-BC45-A73F-4F35F32F6692}" presName="hierRoot1" presStyleCnt="0">
        <dgm:presLayoutVars>
          <dgm:hierBranch val="init"/>
        </dgm:presLayoutVars>
      </dgm:prSet>
      <dgm:spPr/>
    </dgm:pt>
    <dgm:pt modelId="{1C6F4C70-ACD4-7E48-AF0A-7AE69090539A}" type="pres">
      <dgm:prSet presAssocID="{F6B4276C-3C69-BC45-A73F-4F35F32F6692}" presName="rootComposite1" presStyleCnt="0"/>
      <dgm:spPr/>
    </dgm:pt>
    <dgm:pt modelId="{AB323311-BA83-AF4B-A057-B3BD2A49D2AE}" type="pres">
      <dgm:prSet presAssocID="{F6B4276C-3C69-BC45-A73F-4F35F32F6692}" presName="rootText1" presStyleLbl="node0" presStyleIdx="0" presStyleCnt="1">
        <dgm:presLayoutVars>
          <dgm:chPref val="3"/>
        </dgm:presLayoutVars>
      </dgm:prSet>
      <dgm:spPr/>
    </dgm:pt>
    <dgm:pt modelId="{1258B760-6F98-8F41-AFE0-E637993F1805}" type="pres">
      <dgm:prSet presAssocID="{F6B4276C-3C69-BC45-A73F-4F35F32F6692}" presName="rootConnector1" presStyleLbl="node1" presStyleIdx="0" presStyleCnt="0"/>
      <dgm:spPr/>
    </dgm:pt>
    <dgm:pt modelId="{359E14B0-5769-574E-B617-3FB8E6BD73D1}" type="pres">
      <dgm:prSet presAssocID="{F6B4276C-3C69-BC45-A73F-4F35F32F6692}" presName="hierChild2" presStyleCnt="0"/>
      <dgm:spPr/>
    </dgm:pt>
    <dgm:pt modelId="{7A11F5A2-7483-7544-A4A2-E6CC87615908}" type="pres">
      <dgm:prSet presAssocID="{00A6669B-1B99-AF4E-B30B-67E7C3ABA091}" presName="Name37" presStyleLbl="parChTrans1D2" presStyleIdx="0" presStyleCnt="2"/>
      <dgm:spPr/>
    </dgm:pt>
    <dgm:pt modelId="{35C67CC3-D064-2C40-94EC-F7F77CFB3617}" type="pres">
      <dgm:prSet presAssocID="{7F8577FC-B6EF-BF43-AF19-695029C9E255}" presName="hierRoot2" presStyleCnt="0">
        <dgm:presLayoutVars>
          <dgm:hierBranch val="init"/>
        </dgm:presLayoutVars>
      </dgm:prSet>
      <dgm:spPr/>
    </dgm:pt>
    <dgm:pt modelId="{62F235EF-57DD-454B-AB17-7E6E4C9906E8}" type="pres">
      <dgm:prSet presAssocID="{7F8577FC-B6EF-BF43-AF19-695029C9E255}" presName="rootComposite" presStyleCnt="0"/>
      <dgm:spPr/>
    </dgm:pt>
    <dgm:pt modelId="{BDF37C2B-5D99-5342-BE66-26B975945B16}" type="pres">
      <dgm:prSet presAssocID="{7F8577FC-B6EF-BF43-AF19-695029C9E255}" presName="rootText" presStyleLbl="node2" presStyleIdx="0" presStyleCnt="2">
        <dgm:presLayoutVars>
          <dgm:chPref val="3"/>
        </dgm:presLayoutVars>
      </dgm:prSet>
      <dgm:spPr/>
    </dgm:pt>
    <dgm:pt modelId="{B3E0957C-13FD-0D4A-A06A-4AC12CAA8498}" type="pres">
      <dgm:prSet presAssocID="{7F8577FC-B6EF-BF43-AF19-695029C9E255}" presName="rootConnector" presStyleLbl="node2" presStyleIdx="0" presStyleCnt="2"/>
      <dgm:spPr/>
    </dgm:pt>
    <dgm:pt modelId="{0B04C5E4-A773-5A45-BC85-DEAF626BF2C4}" type="pres">
      <dgm:prSet presAssocID="{7F8577FC-B6EF-BF43-AF19-695029C9E255}" presName="hierChild4" presStyleCnt="0"/>
      <dgm:spPr/>
    </dgm:pt>
    <dgm:pt modelId="{6444BF60-604E-374A-A400-E17B33EE0C5F}" type="pres">
      <dgm:prSet presAssocID="{A3BA46C0-5420-1043-A686-A404AACA5B62}" presName="Name37" presStyleLbl="parChTrans1D3" presStyleIdx="0" presStyleCnt="1"/>
      <dgm:spPr/>
    </dgm:pt>
    <dgm:pt modelId="{941144FE-B02A-FF48-9E45-AE3CD00C23B8}" type="pres">
      <dgm:prSet presAssocID="{91077EA3-8C7F-2842-AA43-2E89C834590F}" presName="hierRoot2" presStyleCnt="0">
        <dgm:presLayoutVars>
          <dgm:hierBranch val="init"/>
        </dgm:presLayoutVars>
      </dgm:prSet>
      <dgm:spPr/>
    </dgm:pt>
    <dgm:pt modelId="{0D0B08CB-8874-0B48-B6A2-9CD245E6383C}" type="pres">
      <dgm:prSet presAssocID="{91077EA3-8C7F-2842-AA43-2E89C834590F}" presName="rootComposite" presStyleCnt="0"/>
      <dgm:spPr/>
    </dgm:pt>
    <dgm:pt modelId="{C943415C-2351-A243-B9FF-3111D7E5E94E}" type="pres">
      <dgm:prSet presAssocID="{91077EA3-8C7F-2842-AA43-2E89C834590F}" presName="rootText" presStyleLbl="node3" presStyleIdx="0" presStyleCnt="1">
        <dgm:presLayoutVars>
          <dgm:chPref val="3"/>
        </dgm:presLayoutVars>
      </dgm:prSet>
      <dgm:spPr/>
    </dgm:pt>
    <dgm:pt modelId="{BACD1DB2-29DE-A846-8D90-E7815ECDCD22}" type="pres">
      <dgm:prSet presAssocID="{91077EA3-8C7F-2842-AA43-2E89C834590F}" presName="rootConnector" presStyleLbl="node3" presStyleIdx="0" presStyleCnt="1"/>
      <dgm:spPr/>
    </dgm:pt>
    <dgm:pt modelId="{9B99662A-79D0-AB48-85A8-330BCABB646C}" type="pres">
      <dgm:prSet presAssocID="{91077EA3-8C7F-2842-AA43-2E89C834590F}" presName="hierChild4" presStyleCnt="0"/>
      <dgm:spPr/>
    </dgm:pt>
    <dgm:pt modelId="{633D3437-C9AD-D547-8C08-1D4701C550B5}" type="pres">
      <dgm:prSet presAssocID="{8123ED8F-4A9C-AC41-9D77-928F53FD1B34}" presName="Name37" presStyleLbl="parChTrans1D4" presStyleIdx="0" presStyleCnt="2"/>
      <dgm:spPr/>
    </dgm:pt>
    <dgm:pt modelId="{1A0705CD-21CF-D84C-99D1-6BE21AAD135C}" type="pres">
      <dgm:prSet presAssocID="{E86ED815-3E65-7243-8A7A-97229008893E}" presName="hierRoot2" presStyleCnt="0">
        <dgm:presLayoutVars>
          <dgm:hierBranch val="init"/>
        </dgm:presLayoutVars>
      </dgm:prSet>
      <dgm:spPr/>
    </dgm:pt>
    <dgm:pt modelId="{22394398-7240-944B-A011-F4992AF8E195}" type="pres">
      <dgm:prSet presAssocID="{E86ED815-3E65-7243-8A7A-97229008893E}" presName="rootComposite" presStyleCnt="0"/>
      <dgm:spPr/>
    </dgm:pt>
    <dgm:pt modelId="{5599EE25-F61E-1143-BA02-04DC6AD36653}" type="pres">
      <dgm:prSet presAssocID="{E86ED815-3E65-7243-8A7A-97229008893E}" presName="rootText" presStyleLbl="node4" presStyleIdx="0" presStyleCnt="2" custLinFactNeighborX="20976" custLinFactNeighborY="-13985">
        <dgm:presLayoutVars>
          <dgm:chPref val="3"/>
        </dgm:presLayoutVars>
      </dgm:prSet>
      <dgm:spPr/>
    </dgm:pt>
    <dgm:pt modelId="{32C05F5E-8DE7-554A-B2ED-1F037D364D06}" type="pres">
      <dgm:prSet presAssocID="{E86ED815-3E65-7243-8A7A-97229008893E}" presName="rootConnector" presStyleLbl="node4" presStyleIdx="0" presStyleCnt="2"/>
      <dgm:spPr/>
    </dgm:pt>
    <dgm:pt modelId="{8AA74FA0-A1AF-E04A-AEEE-CEAF0BADD4BB}" type="pres">
      <dgm:prSet presAssocID="{E86ED815-3E65-7243-8A7A-97229008893E}" presName="hierChild4" presStyleCnt="0"/>
      <dgm:spPr/>
    </dgm:pt>
    <dgm:pt modelId="{A0952F1B-7CA6-A044-A293-C8FC7E08B215}" type="pres">
      <dgm:prSet presAssocID="{E86ED815-3E65-7243-8A7A-97229008893E}" presName="hierChild5" presStyleCnt="0"/>
      <dgm:spPr/>
    </dgm:pt>
    <dgm:pt modelId="{CF516718-CE67-5545-9FA3-1D7EF83D4CAC}" type="pres">
      <dgm:prSet presAssocID="{78525EF4-F649-A140-8A7D-F9CFD15B2EE7}" presName="Name37" presStyleLbl="parChTrans1D4" presStyleIdx="1" presStyleCnt="2"/>
      <dgm:spPr/>
    </dgm:pt>
    <dgm:pt modelId="{BC0E3190-E30E-E949-8049-DE624D4733D8}" type="pres">
      <dgm:prSet presAssocID="{0B8B473C-0AED-5440-A2F6-10203F9973D3}" presName="hierRoot2" presStyleCnt="0">
        <dgm:presLayoutVars>
          <dgm:hierBranch val="init"/>
        </dgm:presLayoutVars>
      </dgm:prSet>
      <dgm:spPr/>
    </dgm:pt>
    <dgm:pt modelId="{8763C47D-3948-7B4C-B50C-92144CE69B7D}" type="pres">
      <dgm:prSet presAssocID="{0B8B473C-0AED-5440-A2F6-10203F9973D3}" presName="rootComposite" presStyleCnt="0"/>
      <dgm:spPr/>
    </dgm:pt>
    <dgm:pt modelId="{0DD41FF4-D675-4B48-AEF5-501CC4463EC5}" type="pres">
      <dgm:prSet presAssocID="{0B8B473C-0AED-5440-A2F6-10203F9973D3}" presName="rootText" presStyleLbl="node4" presStyleIdx="1" presStyleCnt="2" custLinFactX="-37043" custLinFactY="-53824" custLinFactNeighborX="-100000" custLinFactNeighborY="-100000">
        <dgm:presLayoutVars>
          <dgm:chPref val="3"/>
        </dgm:presLayoutVars>
      </dgm:prSet>
      <dgm:spPr/>
    </dgm:pt>
    <dgm:pt modelId="{2A1C19AF-DC84-1B44-B2CF-946B6882C011}" type="pres">
      <dgm:prSet presAssocID="{0B8B473C-0AED-5440-A2F6-10203F9973D3}" presName="rootConnector" presStyleLbl="node4" presStyleIdx="1" presStyleCnt="2"/>
      <dgm:spPr/>
    </dgm:pt>
    <dgm:pt modelId="{608CA0FA-1F2D-454F-AF07-802C3F1A84A4}" type="pres">
      <dgm:prSet presAssocID="{0B8B473C-0AED-5440-A2F6-10203F9973D3}" presName="hierChild4" presStyleCnt="0"/>
      <dgm:spPr/>
    </dgm:pt>
    <dgm:pt modelId="{D35F57A5-E58F-A842-8D39-E7D1CC8D3727}" type="pres">
      <dgm:prSet presAssocID="{0B8B473C-0AED-5440-A2F6-10203F9973D3}" presName="hierChild5" presStyleCnt="0"/>
      <dgm:spPr/>
    </dgm:pt>
    <dgm:pt modelId="{DA1AF4AF-29C3-3344-872C-7DA6ABEA80C2}" type="pres">
      <dgm:prSet presAssocID="{91077EA3-8C7F-2842-AA43-2E89C834590F}" presName="hierChild5" presStyleCnt="0"/>
      <dgm:spPr/>
    </dgm:pt>
    <dgm:pt modelId="{2CA8755E-6C82-CD4D-9943-8EB6E68D8123}" type="pres">
      <dgm:prSet presAssocID="{7F8577FC-B6EF-BF43-AF19-695029C9E255}" presName="hierChild5" presStyleCnt="0"/>
      <dgm:spPr/>
    </dgm:pt>
    <dgm:pt modelId="{3654F2D7-6EFF-0D40-892F-B2EAF18D2A88}" type="pres">
      <dgm:prSet presAssocID="{2E3684A6-637D-1A4E-800C-8462C4529B48}" presName="Name37" presStyleLbl="parChTrans1D2" presStyleIdx="1" presStyleCnt="2"/>
      <dgm:spPr/>
    </dgm:pt>
    <dgm:pt modelId="{CFA81769-0D22-DF46-957E-418EDC860368}" type="pres">
      <dgm:prSet presAssocID="{545DC30B-CE17-D844-AA5D-14E6CE0BBA7C}" presName="hierRoot2" presStyleCnt="0">
        <dgm:presLayoutVars>
          <dgm:hierBranch val="init"/>
        </dgm:presLayoutVars>
      </dgm:prSet>
      <dgm:spPr/>
    </dgm:pt>
    <dgm:pt modelId="{5141D509-50F9-1545-8E45-51A5E14AC74D}" type="pres">
      <dgm:prSet presAssocID="{545DC30B-CE17-D844-AA5D-14E6CE0BBA7C}" presName="rootComposite" presStyleCnt="0"/>
      <dgm:spPr/>
    </dgm:pt>
    <dgm:pt modelId="{7519FA81-5D7D-FD40-9285-CAD9C81BE131}" type="pres">
      <dgm:prSet presAssocID="{545DC30B-CE17-D844-AA5D-14E6CE0BBA7C}" presName="rootText" presStyleLbl="node2" presStyleIdx="1" presStyleCnt="2">
        <dgm:presLayoutVars>
          <dgm:chPref val="3"/>
        </dgm:presLayoutVars>
      </dgm:prSet>
      <dgm:spPr/>
    </dgm:pt>
    <dgm:pt modelId="{8AA12956-D00A-5E47-861D-264A9008F737}" type="pres">
      <dgm:prSet presAssocID="{545DC30B-CE17-D844-AA5D-14E6CE0BBA7C}" presName="rootConnector" presStyleLbl="node2" presStyleIdx="1" presStyleCnt="2"/>
      <dgm:spPr/>
    </dgm:pt>
    <dgm:pt modelId="{802DE98A-252E-EE46-972A-04B4B5B63A5D}" type="pres">
      <dgm:prSet presAssocID="{545DC30B-CE17-D844-AA5D-14E6CE0BBA7C}" presName="hierChild4" presStyleCnt="0"/>
      <dgm:spPr/>
    </dgm:pt>
    <dgm:pt modelId="{867F9FE9-2817-0845-B279-2B94DF6388B4}" type="pres">
      <dgm:prSet presAssocID="{545DC30B-CE17-D844-AA5D-14E6CE0BBA7C}" presName="hierChild5" presStyleCnt="0"/>
      <dgm:spPr/>
    </dgm:pt>
    <dgm:pt modelId="{46C4970F-59FD-4145-B7A6-D59C0F1A7A50}" type="pres">
      <dgm:prSet presAssocID="{F6B4276C-3C69-BC45-A73F-4F35F32F6692}" presName="hierChild3" presStyleCnt="0"/>
      <dgm:spPr/>
    </dgm:pt>
  </dgm:ptLst>
  <dgm:cxnLst>
    <dgm:cxn modelId="{DF04E119-F57C-CD4F-B8F2-587B29E2B9C2}" type="presOf" srcId="{0B8B473C-0AED-5440-A2F6-10203F9973D3}" destId="{0DD41FF4-D675-4B48-AEF5-501CC4463EC5}" srcOrd="0" destOrd="0" presId="urn:microsoft.com/office/officeart/2005/8/layout/orgChart1"/>
    <dgm:cxn modelId="{28A5F71B-BE4C-9949-B69C-5C35A3D043F7}" type="presOf" srcId="{E86ED815-3E65-7243-8A7A-97229008893E}" destId="{32C05F5E-8DE7-554A-B2ED-1F037D364D06}" srcOrd="1" destOrd="0" presId="urn:microsoft.com/office/officeart/2005/8/layout/orgChart1"/>
    <dgm:cxn modelId="{5717421D-0B85-B041-90F5-B64102E6E88D}" srcId="{91077EA3-8C7F-2842-AA43-2E89C834590F}" destId="{0B8B473C-0AED-5440-A2F6-10203F9973D3}" srcOrd="1" destOrd="0" parTransId="{78525EF4-F649-A140-8A7D-F9CFD15B2EE7}" sibTransId="{15836385-270E-884B-B3C3-DD7E8B907A35}"/>
    <dgm:cxn modelId="{B2B0FA1D-B66F-F94B-9D6F-8C6A74CB1E3F}" srcId="{7F8577FC-B6EF-BF43-AF19-695029C9E255}" destId="{91077EA3-8C7F-2842-AA43-2E89C834590F}" srcOrd="0" destOrd="0" parTransId="{A3BA46C0-5420-1043-A686-A404AACA5B62}" sibTransId="{AFC872DB-22B7-0649-AFB3-BA8E15E2495D}"/>
    <dgm:cxn modelId="{9A1CDD22-B60B-D44B-8B24-AA2237BED610}" type="presOf" srcId="{7F8577FC-B6EF-BF43-AF19-695029C9E255}" destId="{B3E0957C-13FD-0D4A-A06A-4AC12CAA8498}" srcOrd="1" destOrd="0" presId="urn:microsoft.com/office/officeart/2005/8/layout/orgChart1"/>
    <dgm:cxn modelId="{E38B6723-7161-EA4E-A37E-4728D9E22EEB}" type="presOf" srcId="{0B8B473C-0AED-5440-A2F6-10203F9973D3}" destId="{2A1C19AF-DC84-1B44-B2CF-946B6882C011}" srcOrd="1" destOrd="0" presId="urn:microsoft.com/office/officeart/2005/8/layout/orgChart1"/>
    <dgm:cxn modelId="{6B1FE12D-C921-3E4E-94B4-49C48E627103}" srcId="{FE7EB0E7-D7DC-7648-A1ED-7D4BB06C3517}" destId="{F6B4276C-3C69-BC45-A73F-4F35F32F6692}" srcOrd="0" destOrd="0" parTransId="{889F98E7-5037-7940-B762-D048E9650809}" sibTransId="{A844FB41-9D78-4543-872E-2602A0059BA6}"/>
    <dgm:cxn modelId="{E1D13F38-569E-A946-92DB-E774E68B44EE}" type="presOf" srcId="{78525EF4-F649-A140-8A7D-F9CFD15B2EE7}" destId="{CF516718-CE67-5545-9FA3-1D7EF83D4CAC}" srcOrd="0" destOrd="0" presId="urn:microsoft.com/office/officeart/2005/8/layout/orgChart1"/>
    <dgm:cxn modelId="{366C3644-A67B-7C4E-98F1-7D21EAB33C9F}" type="presOf" srcId="{91077EA3-8C7F-2842-AA43-2E89C834590F}" destId="{BACD1DB2-29DE-A846-8D90-E7815ECDCD22}" srcOrd="1" destOrd="0" presId="urn:microsoft.com/office/officeart/2005/8/layout/orgChart1"/>
    <dgm:cxn modelId="{0110F24F-D3AA-A841-82C8-E1A4BD9E34CC}" type="presOf" srcId="{7F8577FC-B6EF-BF43-AF19-695029C9E255}" destId="{BDF37C2B-5D99-5342-BE66-26B975945B16}" srcOrd="0" destOrd="0" presId="urn:microsoft.com/office/officeart/2005/8/layout/orgChart1"/>
    <dgm:cxn modelId="{A0486F57-DE96-4A46-88C9-7DB24C4249DD}" type="presOf" srcId="{91077EA3-8C7F-2842-AA43-2E89C834590F}" destId="{C943415C-2351-A243-B9FF-3111D7E5E94E}" srcOrd="0" destOrd="0" presId="urn:microsoft.com/office/officeart/2005/8/layout/orgChart1"/>
    <dgm:cxn modelId="{AC79305F-771A-064A-A911-49FD07F4D445}" type="presOf" srcId="{545DC30B-CE17-D844-AA5D-14E6CE0BBA7C}" destId="{8AA12956-D00A-5E47-861D-264A9008F737}" srcOrd="1" destOrd="0" presId="urn:microsoft.com/office/officeart/2005/8/layout/orgChart1"/>
    <dgm:cxn modelId="{DE7C3070-9A02-9641-B7E9-8CB74C9A5F49}" type="presOf" srcId="{F6B4276C-3C69-BC45-A73F-4F35F32F6692}" destId="{AB323311-BA83-AF4B-A057-B3BD2A49D2AE}" srcOrd="0" destOrd="0" presId="urn:microsoft.com/office/officeart/2005/8/layout/orgChart1"/>
    <dgm:cxn modelId="{8A571075-0342-F94B-9200-4978008D10DB}" type="presOf" srcId="{545DC30B-CE17-D844-AA5D-14E6CE0BBA7C}" destId="{7519FA81-5D7D-FD40-9285-CAD9C81BE131}" srcOrd="0" destOrd="0" presId="urn:microsoft.com/office/officeart/2005/8/layout/orgChart1"/>
    <dgm:cxn modelId="{03E2FB79-37AF-D540-902D-4E06EC25F768}" type="presOf" srcId="{F6B4276C-3C69-BC45-A73F-4F35F32F6692}" destId="{1258B760-6F98-8F41-AFE0-E637993F1805}" srcOrd="1" destOrd="0" presId="urn:microsoft.com/office/officeart/2005/8/layout/orgChart1"/>
    <dgm:cxn modelId="{56EC137C-01FF-534F-91E4-9ED5BF672AE8}" srcId="{F6B4276C-3C69-BC45-A73F-4F35F32F6692}" destId="{545DC30B-CE17-D844-AA5D-14E6CE0BBA7C}" srcOrd="1" destOrd="0" parTransId="{2E3684A6-637D-1A4E-800C-8462C4529B48}" sibTransId="{D9376FD3-821C-6249-BD44-9D2744106FCF}"/>
    <dgm:cxn modelId="{0D65BE81-FE6F-154A-B1C7-E8FE1486DED3}" type="presOf" srcId="{FE7EB0E7-D7DC-7648-A1ED-7D4BB06C3517}" destId="{25AF6657-050C-3847-B138-78EBC0F74E74}" srcOrd="0" destOrd="0" presId="urn:microsoft.com/office/officeart/2005/8/layout/orgChart1"/>
    <dgm:cxn modelId="{B4FA8B88-4322-1C47-99A8-2DC6447A08DF}" type="presOf" srcId="{2E3684A6-637D-1A4E-800C-8462C4529B48}" destId="{3654F2D7-6EFF-0D40-892F-B2EAF18D2A88}" srcOrd="0" destOrd="0" presId="urn:microsoft.com/office/officeart/2005/8/layout/orgChart1"/>
    <dgm:cxn modelId="{7A016091-9534-F441-BEED-1B4AC29D9AEC}" type="presOf" srcId="{E86ED815-3E65-7243-8A7A-97229008893E}" destId="{5599EE25-F61E-1143-BA02-04DC6AD36653}" srcOrd="0" destOrd="0" presId="urn:microsoft.com/office/officeart/2005/8/layout/orgChart1"/>
    <dgm:cxn modelId="{0734BAC7-8C78-3443-A2E5-1C510514801C}" srcId="{F6B4276C-3C69-BC45-A73F-4F35F32F6692}" destId="{7F8577FC-B6EF-BF43-AF19-695029C9E255}" srcOrd="0" destOrd="0" parTransId="{00A6669B-1B99-AF4E-B30B-67E7C3ABA091}" sibTransId="{DD991D47-12DC-3A4B-A896-06BFFACCD342}"/>
    <dgm:cxn modelId="{3C156DD9-F6BD-2548-83AB-CBEBD63E8C15}" type="presOf" srcId="{00A6669B-1B99-AF4E-B30B-67E7C3ABA091}" destId="{7A11F5A2-7483-7544-A4A2-E6CC87615908}" srcOrd="0" destOrd="0" presId="urn:microsoft.com/office/officeart/2005/8/layout/orgChart1"/>
    <dgm:cxn modelId="{03BDBFEF-CE91-8C4C-B1F4-5B791B7E3B8E}" type="presOf" srcId="{A3BA46C0-5420-1043-A686-A404AACA5B62}" destId="{6444BF60-604E-374A-A400-E17B33EE0C5F}" srcOrd="0" destOrd="0" presId="urn:microsoft.com/office/officeart/2005/8/layout/orgChart1"/>
    <dgm:cxn modelId="{4642C7FD-5824-7846-A576-C8746938BC26}" type="presOf" srcId="{8123ED8F-4A9C-AC41-9D77-928F53FD1B34}" destId="{633D3437-C9AD-D547-8C08-1D4701C550B5}" srcOrd="0" destOrd="0" presId="urn:microsoft.com/office/officeart/2005/8/layout/orgChart1"/>
    <dgm:cxn modelId="{F50C50FF-BE1C-934A-9D5E-34BD7C3F9B6A}" srcId="{91077EA3-8C7F-2842-AA43-2E89C834590F}" destId="{E86ED815-3E65-7243-8A7A-97229008893E}" srcOrd="0" destOrd="0" parTransId="{8123ED8F-4A9C-AC41-9D77-928F53FD1B34}" sibTransId="{A142F53B-4F87-AE48-8DEA-1D46FB0EF08A}"/>
    <dgm:cxn modelId="{D337ACF4-8F82-EA47-905F-FD75D60742B0}" type="presParOf" srcId="{25AF6657-050C-3847-B138-78EBC0F74E74}" destId="{BA4C1E4E-7B39-B842-9AF5-169C6D31E6C7}" srcOrd="0" destOrd="0" presId="urn:microsoft.com/office/officeart/2005/8/layout/orgChart1"/>
    <dgm:cxn modelId="{5BE516E8-94C0-CA47-BF50-EFFD664411C4}" type="presParOf" srcId="{BA4C1E4E-7B39-B842-9AF5-169C6D31E6C7}" destId="{1C6F4C70-ACD4-7E48-AF0A-7AE69090539A}" srcOrd="0" destOrd="0" presId="urn:microsoft.com/office/officeart/2005/8/layout/orgChart1"/>
    <dgm:cxn modelId="{B1EA995F-5A7F-4240-95AE-0A0219D081D9}" type="presParOf" srcId="{1C6F4C70-ACD4-7E48-AF0A-7AE69090539A}" destId="{AB323311-BA83-AF4B-A057-B3BD2A49D2AE}" srcOrd="0" destOrd="0" presId="urn:microsoft.com/office/officeart/2005/8/layout/orgChart1"/>
    <dgm:cxn modelId="{71ADE00E-23DB-1A47-AFDD-EE77CB813073}" type="presParOf" srcId="{1C6F4C70-ACD4-7E48-AF0A-7AE69090539A}" destId="{1258B760-6F98-8F41-AFE0-E637993F1805}" srcOrd="1" destOrd="0" presId="urn:microsoft.com/office/officeart/2005/8/layout/orgChart1"/>
    <dgm:cxn modelId="{F16F5D47-8186-6149-B110-A7020083331B}" type="presParOf" srcId="{BA4C1E4E-7B39-B842-9AF5-169C6D31E6C7}" destId="{359E14B0-5769-574E-B617-3FB8E6BD73D1}" srcOrd="1" destOrd="0" presId="urn:microsoft.com/office/officeart/2005/8/layout/orgChart1"/>
    <dgm:cxn modelId="{3A18EF87-67F4-6342-9D1A-7AD1597DF306}" type="presParOf" srcId="{359E14B0-5769-574E-B617-3FB8E6BD73D1}" destId="{7A11F5A2-7483-7544-A4A2-E6CC87615908}" srcOrd="0" destOrd="0" presId="urn:microsoft.com/office/officeart/2005/8/layout/orgChart1"/>
    <dgm:cxn modelId="{17580EE3-B5DF-5E4B-8D9F-A694B772D731}" type="presParOf" srcId="{359E14B0-5769-574E-B617-3FB8E6BD73D1}" destId="{35C67CC3-D064-2C40-94EC-F7F77CFB3617}" srcOrd="1" destOrd="0" presId="urn:microsoft.com/office/officeart/2005/8/layout/orgChart1"/>
    <dgm:cxn modelId="{B168B931-AB83-F344-885E-0293616B136D}" type="presParOf" srcId="{35C67CC3-D064-2C40-94EC-F7F77CFB3617}" destId="{62F235EF-57DD-454B-AB17-7E6E4C9906E8}" srcOrd="0" destOrd="0" presId="urn:microsoft.com/office/officeart/2005/8/layout/orgChart1"/>
    <dgm:cxn modelId="{62685740-057B-B94C-8EDD-03D7F07BD0A5}" type="presParOf" srcId="{62F235EF-57DD-454B-AB17-7E6E4C9906E8}" destId="{BDF37C2B-5D99-5342-BE66-26B975945B16}" srcOrd="0" destOrd="0" presId="urn:microsoft.com/office/officeart/2005/8/layout/orgChart1"/>
    <dgm:cxn modelId="{64FA9B8D-3C8E-6448-8834-C348B88B3C1F}" type="presParOf" srcId="{62F235EF-57DD-454B-AB17-7E6E4C9906E8}" destId="{B3E0957C-13FD-0D4A-A06A-4AC12CAA8498}" srcOrd="1" destOrd="0" presId="urn:microsoft.com/office/officeart/2005/8/layout/orgChart1"/>
    <dgm:cxn modelId="{6EBED346-0612-C349-997E-3AFDB22CD0BE}" type="presParOf" srcId="{35C67CC3-D064-2C40-94EC-F7F77CFB3617}" destId="{0B04C5E4-A773-5A45-BC85-DEAF626BF2C4}" srcOrd="1" destOrd="0" presId="urn:microsoft.com/office/officeart/2005/8/layout/orgChart1"/>
    <dgm:cxn modelId="{7241A534-E77D-7549-A21F-68017BBA0D16}" type="presParOf" srcId="{0B04C5E4-A773-5A45-BC85-DEAF626BF2C4}" destId="{6444BF60-604E-374A-A400-E17B33EE0C5F}" srcOrd="0" destOrd="0" presId="urn:microsoft.com/office/officeart/2005/8/layout/orgChart1"/>
    <dgm:cxn modelId="{CC2EE1F4-D7FD-5F4B-8A62-0A6A0D59E0D3}" type="presParOf" srcId="{0B04C5E4-A773-5A45-BC85-DEAF626BF2C4}" destId="{941144FE-B02A-FF48-9E45-AE3CD00C23B8}" srcOrd="1" destOrd="0" presId="urn:microsoft.com/office/officeart/2005/8/layout/orgChart1"/>
    <dgm:cxn modelId="{A0658E75-136A-4B4E-8427-EFE887A42691}" type="presParOf" srcId="{941144FE-B02A-FF48-9E45-AE3CD00C23B8}" destId="{0D0B08CB-8874-0B48-B6A2-9CD245E6383C}" srcOrd="0" destOrd="0" presId="urn:microsoft.com/office/officeart/2005/8/layout/orgChart1"/>
    <dgm:cxn modelId="{C6B16242-1674-4844-9354-2017B5230ADD}" type="presParOf" srcId="{0D0B08CB-8874-0B48-B6A2-9CD245E6383C}" destId="{C943415C-2351-A243-B9FF-3111D7E5E94E}" srcOrd="0" destOrd="0" presId="urn:microsoft.com/office/officeart/2005/8/layout/orgChart1"/>
    <dgm:cxn modelId="{13CD93CE-BA60-3649-8D1F-687DEE4FE82C}" type="presParOf" srcId="{0D0B08CB-8874-0B48-B6A2-9CD245E6383C}" destId="{BACD1DB2-29DE-A846-8D90-E7815ECDCD22}" srcOrd="1" destOrd="0" presId="urn:microsoft.com/office/officeart/2005/8/layout/orgChart1"/>
    <dgm:cxn modelId="{584826E4-ECF5-7140-9E8A-08F1FA118742}" type="presParOf" srcId="{941144FE-B02A-FF48-9E45-AE3CD00C23B8}" destId="{9B99662A-79D0-AB48-85A8-330BCABB646C}" srcOrd="1" destOrd="0" presId="urn:microsoft.com/office/officeart/2005/8/layout/orgChart1"/>
    <dgm:cxn modelId="{8AF8ABBD-316C-C14C-BE04-7A37D7347006}" type="presParOf" srcId="{9B99662A-79D0-AB48-85A8-330BCABB646C}" destId="{633D3437-C9AD-D547-8C08-1D4701C550B5}" srcOrd="0" destOrd="0" presId="urn:microsoft.com/office/officeart/2005/8/layout/orgChart1"/>
    <dgm:cxn modelId="{3175D607-30E3-9A4E-AD0C-DE27B33B7195}" type="presParOf" srcId="{9B99662A-79D0-AB48-85A8-330BCABB646C}" destId="{1A0705CD-21CF-D84C-99D1-6BE21AAD135C}" srcOrd="1" destOrd="0" presId="urn:microsoft.com/office/officeart/2005/8/layout/orgChart1"/>
    <dgm:cxn modelId="{863AC29B-F7D4-714F-A247-01C2D48756ED}" type="presParOf" srcId="{1A0705CD-21CF-D84C-99D1-6BE21AAD135C}" destId="{22394398-7240-944B-A011-F4992AF8E195}" srcOrd="0" destOrd="0" presId="urn:microsoft.com/office/officeart/2005/8/layout/orgChart1"/>
    <dgm:cxn modelId="{3811C55B-15FF-A84A-BF69-A3D6F2241E03}" type="presParOf" srcId="{22394398-7240-944B-A011-F4992AF8E195}" destId="{5599EE25-F61E-1143-BA02-04DC6AD36653}" srcOrd="0" destOrd="0" presId="urn:microsoft.com/office/officeart/2005/8/layout/orgChart1"/>
    <dgm:cxn modelId="{C5BC986E-53D1-8F4E-A75F-5D571907984C}" type="presParOf" srcId="{22394398-7240-944B-A011-F4992AF8E195}" destId="{32C05F5E-8DE7-554A-B2ED-1F037D364D06}" srcOrd="1" destOrd="0" presId="urn:microsoft.com/office/officeart/2005/8/layout/orgChart1"/>
    <dgm:cxn modelId="{48458E44-3F5D-D94B-8D96-A2EF9EC66315}" type="presParOf" srcId="{1A0705CD-21CF-D84C-99D1-6BE21AAD135C}" destId="{8AA74FA0-A1AF-E04A-AEEE-CEAF0BADD4BB}" srcOrd="1" destOrd="0" presId="urn:microsoft.com/office/officeart/2005/8/layout/orgChart1"/>
    <dgm:cxn modelId="{ACF73C58-E0BE-DD45-830F-3E34072D9381}" type="presParOf" srcId="{1A0705CD-21CF-D84C-99D1-6BE21AAD135C}" destId="{A0952F1B-7CA6-A044-A293-C8FC7E08B215}" srcOrd="2" destOrd="0" presId="urn:microsoft.com/office/officeart/2005/8/layout/orgChart1"/>
    <dgm:cxn modelId="{A6F0C96B-2E50-2648-B3E4-739B4E73B6C6}" type="presParOf" srcId="{9B99662A-79D0-AB48-85A8-330BCABB646C}" destId="{CF516718-CE67-5545-9FA3-1D7EF83D4CAC}" srcOrd="2" destOrd="0" presId="urn:microsoft.com/office/officeart/2005/8/layout/orgChart1"/>
    <dgm:cxn modelId="{F583AFAF-2A1B-8347-B86C-3CAE49C9250D}" type="presParOf" srcId="{9B99662A-79D0-AB48-85A8-330BCABB646C}" destId="{BC0E3190-E30E-E949-8049-DE624D4733D8}" srcOrd="3" destOrd="0" presId="urn:microsoft.com/office/officeart/2005/8/layout/orgChart1"/>
    <dgm:cxn modelId="{35629F85-515F-0640-8180-E6B23FB3B827}" type="presParOf" srcId="{BC0E3190-E30E-E949-8049-DE624D4733D8}" destId="{8763C47D-3948-7B4C-B50C-92144CE69B7D}" srcOrd="0" destOrd="0" presId="urn:microsoft.com/office/officeart/2005/8/layout/orgChart1"/>
    <dgm:cxn modelId="{29852682-0B23-6444-A034-3789DD71012B}" type="presParOf" srcId="{8763C47D-3948-7B4C-B50C-92144CE69B7D}" destId="{0DD41FF4-D675-4B48-AEF5-501CC4463EC5}" srcOrd="0" destOrd="0" presId="urn:microsoft.com/office/officeart/2005/8/layout/orgChart1"/>
    <dgm:cxn modelId="{4E7A79CB-6BBD-4342-9A7E-3226181A384A}" type="presParOf" srcId="{8763C47D-3948-7B4C-B50C-92144CE69B7D}" destId="{2A1C19AF-DC84-1B44-B2CF-946B6882C011}" srcOrd="1" destOrd="0" presId="urn:microsoft.com/office/officeart/2005/8/layout/orgChart1"/>
    <dgm:cxn modelId="{3D341E66-C349-004B-B4F9-FB5FBA9A30BF}" type="presParOf" srcId="{BC0E3190-E30E-E949-8049-DE624D4733D8}" destId="{608CA0FA-1F2D-454F-AF07-802C3F1A84A4}" srcOrd="1" destOrd="0" presId="urn:microsoft.com/office/officeart/2005/8/layout/orgChart1"/>
    <dgm:cxn modelId="{4522BB6C-39BA-1E4C-8E07-849E4BC41A3E}" type="presParOf" srcId="{BC0E3190-E30E-E949-8049-DE624D4733D8}" destId="{D35F57A5-E58F-A842-8D39-E7D1CC8D3727}" srcOrd="2" destOrd="0" presId="urn:microsoft.com/office/officeart/2005/8/layout/orgChart1"/>
    <dgm:cxn modelId="{463C523B-5A0C-9742-896B-53B03AA3A324}" type="presParOf" srcId="{941144FE-B02A-FF48-9E45-AE3CD00C23B8}" destId="{DA1AF4AF-29C3-3344-872C-7DA6ABEA80C2}" srcOrd="2" destOrd="0" presId="urn:microsoft.com/office/officeart/2005/8/layout/orgChart1"/>
    <dgm:cxn modelId="{73A0A108-61D9-584C-AC99-24B84A321BB6}" type="presParOf" srcId="{35C67CC3-D064-2C40-94EC-F7F77CFB3617}" destId="{2CA8755E-6C82-CD4D-9943-8EB6E68D8123}" srcOrd="2" destOrd="0" presId="urn:microsoft.com/office/officeart/2005/8/layout/orgChart1"/>
    <dgm:cxn modelId="{75273775-3CD9-E149-B341-B09345074D51}" type="presParOf" srcId="{359E14B0-5769-574E-B617-3FB8E6BD73D1}" destId="{3654F2D7-6EFF-0D40-892F-B2EAF18D2A88}" srcOrd="2" destOrd="0" presId="urn:microsoft.com/office/officeart/2005/8/layout/orgChart1"/>
    <dgm:cxn modelId="{02BCAC10-28DE-D340-BE6E-B035F3E5AE7E}" type="presParOf" srcId="{359E14B0-5769-574E-B617-3FB8E6BD73D1}" destId="{CFA81769-0D22-DF46-957E-418EDC860368}" srcOrd="3" destOrd="0" presId="urn:microsoft.com/office/officeart/2005/8/layout/orgChart1"/>
    <dgm:cxn modelId="{5C2B23C3-7531-214E-A88B-502941862E93}" type="presParOf" srcId="{CFA81769-0D22-DF46-957E-418EDC860368}" destId="{5141D509-50F9-1545-8E45-51A5E14AC74D}" srcOrd="0" destOrd="0" presId="urn:microsoft.com/office/officeart/2005/8/layout/orgChart1"/>
    <dgm:cxn modelId="{3713B0EF-6166-AA45-AB81-08841D2AAC9C}" type="presParOf" srcId="{5141D509-50F9-1545-8E45-51A5E14AC74D}" destId="{7519FA81-5D7D-FD40-9285-CAD9C81BE131}" srcOrd="0" destOrd="0" presId="urn:microsoft.com/office/officeart/2005/8/layout/orgChart1"/>
    <dgm:cxn modelId="{6AFAECAE-2CDB-1349-960B-EA39F38EAEC9}" type="presParOf" srcId="{5141D509-50F9-1545-8E45-51A5E14AC74D}" destId="{8AA12956-D00A-5E47-861D-264A9008F737}" srcOrd="1" destOrd="0" presId="urn:microsoft.com/office/officeart/2005/8/layout/orgChart1"/>
    <dgm:cxn modelId="{EC8ACBFB-6823-FB41-B0DB-4F56278105AC}" type="presParOf" srcId="{CFA81769-0D22-DF46-957E-418EDC860368}" destId="{802DE98A-252E-EE46-972A-04B4B5B63A5D}" srcOrd="1" destOrd="0" presId="urn:microsoft.com/office/officeart/2005/8/layout/orgChart1"/>
    <dgm:cxn modelId="{0DDA7B07-323F-1746-8DEA-B0162828EC8A}" type="presParOf" srcId="{CFA81769-0D22-DF46-957E-418EDC860368}" destId="{867F9FE9-2817-0845-B279-2B94DF6388B4}" srcOrd="2" destOrd="0" presId="urn:microsoft.com/office/officeart/2005/8/layout/orgChart1"/>
    <dgm:cxn modelId="{C3F09E0E-5FE2-944D-A7F6-963923ADEB6A}" type="presParOf" srcId="{BA4C1E4E-7B39-B842-9AF5-169C6D31E6C7}" destId="{46C4970F-59FD-4145-B7A6-D59C0F1A7A50}" srcOrd="2" destOrd="0" presId="urn:microsoft.com/office/officeart/2005/8/layout/orgChar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FE7EB0E7-D7DC-7648-A1ED-7D4BB06C351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371D097B-80AD-8D49-8A9A-A300A94D3940}">
      <dgm:prSet phldrT="[Text]"/>
      <dgm:spPr/>
      <dgm:t>
        <a:bodyPr/>
        <a:lstStyle/>
        <a:p>
          <a:pPr algn="ctr"/>
          <a:r>
            <a:rPr lang="en-US"/>
            <a:t>Number</a:t>
          </a:r>
        </a:p>
      </dgm:t>
    </dgm:pt>
    <dgm:pt modelId="{99958017-8C17-EB4B-9C39-A1D6C7942B18}" type="parTrans" cxnId="{F65CAF4E-5CED-F04B-A456-D83F439551DA}">
      <dgm:prSet/>
      <dgm:spPr/>
      <dgm:t>
        <a:bodyPr/>
        <a:lstStyle/>
        <a:p>
          <a:pPr algn="ctr"/>
          <a:endParaRPr lang="en-US"/>
        </a:p>
      </dgm:t>
    </dgm:pt>
    <dgm:pt modelId="{475BA575-46BA-DF45-A483-847728C76DBD}" type="sibTrans" cxnId="{F65CAF4E-5CED-F04B-A456-D83F439551DA}">
      <dgm:prSet/>
      <dgm:spPr/>
      <dgm:t>
        <a:bodyPr/>
        <a:lstStyle/>
        <a:p>
          <a:pPr algn="ctr"/>
          <a:endParaRPr lang="en-US"/>
        </a:p>
      </dgm:t>
    </dgm:pt>
    <dgm:pt modelId="{43A710D5-CD55-C142-B329-157453A8B5AE}" type="asst">
      <dgm:prSet/>
      <dgm:spPr/>
      <dgm:t>
        <a:bodyPr/>
        <a:lstStyle/>
        <a:p>
          <a:pPr algn="ctr"/>
          <a:r>
            <a:rPr lang="en-US"/>
            <a:t>Mathematical</a:t>
          </a:r>
        </a:p>
      </dgm:t>
    </dgm:pt>
    <dgm:pt modelId="{68737B4B-8247-7A4F-AE5B-94AF1EFBE459}" type="parTrans" cxnId="{5D7AD053-E223-9C41-9F49-8D9312865C04}">
      <dgm:prSet/>
      <dgm:spPr/>
      <dgm:t>
        <a:bodyPr/>
        <a:lstStyle/>
        <a:p>
          <a:pPr algn="ctr"/>
          <a:endParaRPr lang="en-US"/>
        </a:p>
      </dgm:t>
    </dgm:pt>
    <dgm:pt modelId="{3B516A83-4F8B-8340-B8E2-DD020E7A8820}" type="sibTrans" cxnId="{5D7AD053-E223-9C41-9F49-8D9312865C04}">
      <dgm:prSet/>
      <dgm:spPr/>
      <dgm:t>
        <a:bodyPr/>
        <a:lstStyle/>
        <a:p>
          <a:pPr algn="ctr"/>
          <a:endParaRPr lang="en-US"/>
        </a:p>
      </dgm:t>
    </dgm:pt>
    <dgm:pt modelId="{67625112-3FD5-A24E-B3E9-318C8795E4CA}" type="asst">
      <dgm:prSet/>
      <dgm:spPr/>
      <dgm:t>
        <a:bodyPr/>
        <a:lstStyle/>
        <a:p>
          <a:pPr algn="ctr"/>
          <a:r>
            <a:rPr lang="en-US"/>
            <a:t>Composite</a:t>
          </a:r>
        </a:p>
      </dgm:t>
    </dgm:pt>
    <dgm:pt modelId="{242A001E-F9F1-6B4C-90E7-627D6C19E508}" type="parTrans" cxnId="{A23F872F-8CF9-9A47-BE8E-B9104D3E805F}">
      <dgm:prSet/>
      <dgm:spPr/>
      <dgm:t>
        <a:bodyPr/>
        <a:lstStyle/>
        <a:p>
          <a:pPr algn="ctr"/>
          <a:endParaRPr lang="en-US"/>
        </a:p>
      </dgm:t>
    </dgm:pt>
    <dgm:pt modelId="{2F430050-8F93-FC49-B33A-2F01C1F801FB}" type="sibTrans" cxnId="{A23F872F-8CF9-9A47-BE8E-B9104D3E805F}">
      <dgm:prSet/>
      <dgm:spPr/>
      <dgm:t>
        <a:bodyPr/>
        <a:lstStyle/>
        <a:p>
          <a:pPr algn="ctr"/>
          <a:endParaRPr lang="en-US"/>
        </a:p>
      </dgm:t>
    </dgm:pt>
    <dgm:pt modelId="{A9C714C3-0BD2-2842-8A42-601151B2B1F5}" type="asst">
      <dgm:prSet/>
      <dgm:spPr>
        <a:ln w="15875">
          <a:solidFill>
            <a:srgbClr val="FF0000"/>
          </a:solidFill>
        </a:ln>
      </dgm:spPr>
      <dgm:t>
        <a:bodyPr/>
        <a:lstStyle/>
        <a:p>
          <a:pPr algn="ctr"/>
          <a:r>
            <a:rPr lang="en-US"/>
            <a:t> Non-Composite</a:t>
          </a:r>
        </a:p>
      </dgm:t>
    </dgm:pt>
    <dgm:pt modelId="{6066EA73-92AE-814F-805E-453BFE2499DA}" type="parTrans" cxnId="{E73F6DE4-C9BB-CA43-B045-6FB18A909689}">
      <dgm:prSet/>
      <dgm:spPr/>
      <dgm:t>
        <a:bodyPr/>
        <a:lstStyle/>
        <a:p>
          <a:pPr algn="ctr"/>
          <a:endParaRPr lang="en-US"/>
        </a:p>
      </dgm:t>
    </dgm:pt>
    <dgm:pt modelId="{F972B586-12B1-B54C-85F5-0136F27995EB}" type="sibTrans" cxnId="{E73F6DE4-C9BB-CA43-B045-6FB18A909689}">
      <dgm:prSet/>
      <dgm:spPr/>
      <dgm:t>
        <a:bodyPr/>
        <a:lstStyle/>
        <a:p>
          <a:pPr algn="ctr"/>
          <a:endParaRPr lang="en-US"/>
        </a:p>
      </dgm:t>
    </dgm:pt>
    <dgm:pt modelId="{25AF6657-050C-3847-B138-78EBC0F74E74}" type="pres">
      <dgm:prSet presAssocID="{FE7EB0E7-D7DC-7648-A1ED-7D4BB06C3517}" presName="hierChild1" presStyleCnt="0">
        <dgm:presLayoutVars>
          <dgm:orgChart val="1"/>
          <dgm:chPref val="1"/>
          <dgm:dir/>
          <dgm:animOne val="branch"/>
          <dgm:animLvl val="lvl"/>
          <dgm:resizeHandles/>
        </dgm:presLayoutVars>
      </dgm:prSet>
      <dgm:spPr/>
    </dgm:pt>
    <dgm:pt modelId="{A0DD6840-E35B-F744-8401-1CA5F1D46FED}" type="pres">
      <dgm:prSet presAssocID="{371D097B-80AD-8D49-8A9A-A300A94D3940}" presName="hierRoot1" presStyleCnt="0">
        <dgm:presLayoutVars>
          <dgm:hierBranch val="init"/>
        </dgm:presLayoutVars>
      </dgm:prSet>
      <dgm:spPr/>
    </dgm:pt>
    <dgm:pt modelId="{80BB0211-6E52-D341-BC96-42B3155A8E86}" type="pres">
      <dgm:prSet presAssocID="{371D097B-80AD-8D49-8A9A-A300A94D3940}" presName="rootComposite1" presStyleCnt="0"/>
      <dgm:spPr/>
    </dgm:pt>
    <dgm:pt modelId="{6DD8FEE0-1184-BD45-B84E-763EE62F53BF}" type="pres">
      <dgm:prSet presAssocID="{371D097B-80AD-8D49-8A9A-A300A94D3940}" presName="rootText1" presStyleLbl="node0" presStyleIdx="0" presStyleCnt="1">
        <dgm:presLayoutVars>
          <dgm:chPref val="3"/>
        </dgm:presLayoutVars>
      </dgm:prSet>
      <dgm:spPr/>
    </dgm:pt>
    <dgm:pt modelId="{8CF2FEED-5B51-AD47-A1D3-C6862A020910}" type="pres">
      <dgm:prSet presAssocID="{371D097B-80AD-8D49-8A9A-A300A94D3940}" presName="rootConnector1" presStyleLbl="node1" presStyleIdx="0" presStyleCnt="0"/>
      <dgm:spPr/>
    </dgm:pt>
    <dgm:pt modelId="{275F0193-0189-8848-9BD9-0A3D59DBDFAD}" type="pres">
      <dgm:prSet presAssocID="{371D097B-80AD-8D49-8A9A-A300A94D3940}" presName="hierChild2" presStyleCnt="0"/>
      <dgm:spPr/>
    </dgm:pt>
    <dgm:pt modelId="{7F86573A-74F3-9F41-992C-8F04FCAEBDAC}" type="pres">
      <dgm:prSet presAssocID="{371D097B-80AD-8D49-8A9A-A300A94D3940}" presName="hierChild3" presStyleCnt="0"/>
      <dgm:spPr/>
    </dgm:pt>
    <dgm:pt modelId="{460DFFCE-4EB0-174B-9E83-0E33C2614C88}" type="pres">
      <dgm:prSet presAssocID="{68737B4B-8247-7A4F-AE5B-94AF1EFBE459}" presName="Name111" presStyleLbl="parChTrans1D2" presStyleIdx="0" presStyleCnt="1"/>
      <dgm:spPr/>
    </dgm:pt>
    <dgm:pt modelId="{207B9624-0868-C14A-A6EE-5585C2C48318}" type="pres">
      <dgm:prSet presAssocID="{43A710D5-CD55-C142-B329-157453A8B5AE}" presName="hierRoot3" presStyleCnt="0">
        <dgm:presLayoutVars>
          <dgm:hierBranch val="init"/>
        </dgm:presLayoutVars>
      </dgm:prSet>
      <dgm:spPr/>
    </dgm:pt>
    <dgm:pt modelId="{3AC254FC-2C9D-E44D-A05E-A56CA2A60D1A}" type="pres">
      <dgm:prSet presAssocID="{43A710D5-CD55-C142-B329-157453A8B5AE}" presName="rootComposite3" presStyleCnt="0"/>
      <dgm:spPr/>
    </dgm:pt>
    <dgm:pt modelId="{7D5B8A17-31FD-184E-978A-C117F8BBAF8D}" type="pres">
      <dgm:prSet presAssocID="{43A710D5-CD55-C142-B329-157453A8B5AE}" presName="rootText3" presStyleLbl="asst1" presStyleIdx="0" presStyleCnt="3" custLinFactNeighborX="-1644">
        <dgm:presLayoutVars>
          <dgm:chPref val="3"/>
        </dgm:presLayoutVars>
      </dgm:prSet>
      <dgm:spPr/>
    </dgm:pt>
    <dgm:pt modelId="{E34A83F5-4349-4743-BF3A-40F3CEF4595C}" type="pres">
      <dgm:prSet presAssocID="{43A710D5-CD55-C142-B329-157453A8B5AE}" presName="rootConnector3" presStyleLbl="asst1" presStyleIdx="0" presStyleCnt="3"/>
      <dgm:spPr/>
    </dgm:pt>
    <dgm:pt modelId="{1DF920FF-F0E6-4C4A-89AC-C755B11A2E1C}" type="pres">
      <dgm:prSet presAssocID="{43A710D5-CD55-C142-B329-157453A8B5AE}" presName="hierChild6" presStyleCnt="0"/>
      <dgm:spPr/>
    </dgm:pt>
    <dgm:pt modelId="{045BE92F-93B1-5244-8E0C-EA22A11DD05B}" type="pres">
      <dgm:prSet presAssocID="{43A710D5-CD55-C142-B329-157453A8B5AE}" presName="hierChild7" presStyleCnt="0"/>
      <dgm:spPr/>
    </dgm:pt>
    <dgm:pt modelId="{F9C49030-4A55-7746-BD55-5F938EFE35E2}" type="pres">
      <dgm:prSet presAssocID="{6066EA73-92AE-814F-805E-453BFE2499DA}" presName="Name111" presStyleLbl="parChTrans1D3" presStyleIdx="0" presStyleCnt="2"/>
      <dgm:spPr/>
    </dgm:pt>
    <dgm:pt modelId="{B242C967-4022-F346-9EE0-815334E905BF}" type="pres">
      <dgm:prSet presAssocID="{A9C714C3-0BD2-2842-8A42-601151B2B1F5}" presName="hierRoot3" presStyleCnt="0">
        <dgm:presLayoutVars>
          <dgm:hierBranch val="init"/>
        </dgm:presLayoutVars>
      </dgm:prSet>
      <dgm:spPr/>
    </dgm:pt>
    <dgm:pt modelId="{7BA6102B-CDA4-F04C-A23E-079AA489AA2A}" type="pres">
      <dgm:prSet presAssocID="{A9C714C3-0BD2-2842-8A42-601151B2B1F5}" presName="rootComposite3" presStyleCnt="0"/>
      <dgm:spPr/>
    </dgm:pt>
    <dgm:pt modelId="{A17DB727-793A-B549-BE64-D3EE26FEE748}" type="pres">
      <dgm:prSet presAssocID="{A9C714C3-0BD2-2842-8A42-601151B2B1F5}" presName="rootText3" presStyleLbl="asst1" presStyleIdx="1" presStyleCnt="3">
        <dgm:presLayoutVars>
          <dgm:chPref val="3"/>
        </dgm:presLayoutVars>
      </dgm:prSet>
      <dgm:spPr/>
    </dgm:pt>
    <dgm:pt modelId="{ADBC4295-FB5E-3A4C-89EE-AF63B04FAD7A}" type="pres">
      <dgm:prSet presAssocID="{A9C714C3-0BD2-2842-8A42-601151B2B1F5}" presName="rootConnector3" presStyleLbl="asst1" presStyleIdx="1" presStyleCnt="3"/>
      <dgm:spPr/>
    </dgm:pt>
    <dgm:pt modelId="{9C131A7C-2115-EF42-8D00-2DCB47782650}" type="pres">
      <dgm:prSet presAssocID="{A9C714C3-0BD2-2842-8A42-601151B2B1F5}" presName="hierChild6" presStyleCnt="0"/>
      <dgm:spPr/>
    </dgm:pt>
    <dgm:pt modelId="{03DD4CF4-B98F-8149-B439-EA45F57F74DB}" type="pres">
      <dgm:prSet presAssocID="{A9C714C3-0BD2-2842-8A42-601151B2B1F5}" presName="hierChild7" presStyleCnt="0"/>
      <dgm:spPr/>
    </dgm:pt>
    <dgm:pt modelId="{30ABE9CD-E497-7F4F-A56E-C18DB79B6BD3}" type="pres">
      <dgm:prSet presAssocID="{242A001E-F9F1-6B4C-90E7-627D6C19E508}" presName="Name111" presStyleLbl="parChTrans1D3" presStyleIdx="1" presStyleCnt="2"/>
      <dgm:spPr/>
    </dgm:pt>
    <dgm:pt modelId="{D903AFBB-B6E5-2B4C-B8A3-4B1BDF4C00E9}" type="pres">
      <dgm:prSet presAssocID="{67625112-3FD5-A24E-B3E9-318C8795E4CA}" presName="hierRoot3" presStyleCnt="0">
        <dgm:presLayoutVars>
          <dgm:hierBranch val="init"/>
        </dgm:presLayoutVars>
      </dgm:prSet>
      <dgm:spPr/>
    </dgm:pt>
    <dgm:pt modelId="{DF8AF1ED-ED17-FB4C-A171-3728F29ADF7A}" type="pres">
      <dgm:prSet presAssocID="{67625112-3FD5-A24E-B3E9-318C8795E4CA}" presName="rootComposite3" presStyleCnt="0"/>
      <dgm:spPr/>
    </dgm:pt>
    <dgm:pt modelId="{2A0D04C2-574D-4146-838E-362F1B5AFA71}" type="pres">
      <dgm:prSet presAssocID="{67625112-3FD5-A24E-B3E9-318C8795E4CA}" presName="rootText3" presStyleLbl="asst1" presStyleIdx="2" presStyleCnt="3">
        <dgm:presLayoutVars>
          <dgm:chPref val="3"/>
        </dgm:presLayoutVars>
      </dgm:prSet>
      <dgm:spPr/>
    </dgm:pt>
    <dgm:pt modelId="{A268136F-936B-1D4C-BF03-6C8E67099496}" type="pres">
      <dgm:prSet presAssocID="{67625112-3FD5-A24E-B3E9-318C8795E4CA}" presName="rootConnector3" presStyleLbl="asst1" presStyleIdx="2" presStyleCnt="3"/>
      <dgm:spPr/>
    </dgm:pt>
    <dgm:pt modelId="{180AB8C1-8795-4A47-9ACF-460EE7FA6F57}" type="pres">
      <dgm:prSet presAssocID="{67625112-3FD5-A24E-B3E9-318C8795E4CA}" presName="hierChild6" presStyleCnt="0"/>
      <dgm:spPr/>
    </dgm:pt>
    <dgm:pt modelId="{B2A6EEA5-F0E0-2E45-8526-2BD36D864629}" type="pres">
      <dgm:prSet presAssocID="{67625112-3FD5-A24E-B3E9-318C8795E4CA}" presName="hierChild7" presStyleCnt="0"/>
      <dgm:spPr/>
    </dgm:pt>
  </dgm:ptLst>
  <dgm:cxnLst>
    <dgm:cxn modelId="{E347C70E-49A9-D94C-ADE5-1E43E6281CAA}" type="presOf" srcId="{371D097B-80AD-8D49-8A9A-A300A94D3940}" destId="{8CF2FEED-5B51-AD47-A1D3-C6862A020910}" srcOrd="1" destOrd="0" presId="urn:microsoft.com/office/officeart/2005/8/layout/orgChart1"/>
    <dgm:cxn modelId="{F014D22B-7DD3-B34F-AC0C-B147B9069763}" type="presOf" srcId="{242A001E-F9F1-6B4C-90E7-627D6C19E508}" destId="{30ABE9CD-E497-7F4F-A56E-C18DB79B6BD3}" srcOrd="0" destOrd="0" presId="urn:microsoft.com/office/officeart/2005/8/layout/orgChart1"/>
    <dgm:cxn modelId="{006BB72C-CCF6-DD46-B6B6-6DF4E534E455}" type="presOf" srcId="{A9C714C3-0BD2-2842-8A42-601151B2B1F5}" destId="{A17DB727-793A-B549-BE64-D3EE26FEE748}" srcOrd="0" destOrd="0" presId="urn:microsoft.com/office/officeart/2005/8/layout/orgChart1"/>
    <dgm:cxn modelId="{A23F872F-8CF9-9A47-BE8E-B9104D3E805F}" srcId="{43A710D5-CD55-C142-B329-157453A8B5AE}" destId="{67625112-3FD5-A24E-B3E9-318C8795E4CA}" srcOrd="1" destOrd="0" parTransId="{242A001E-F9F1-6B4C-90E7-627D6C19E508}" sibTransId="{2F430050-8F93-FC49-B33A-2F01C1F801FB}"/>
    <dgm:cxn modelId="{8CE39843-80BA-424F-AE21-9A0DB2E69A7A}" type="presOf" srcId="{68737B4B-8247-7A4F-AE5B-94AF1EFBE459}" destId="{460DFFCE-4EB0-174B-9E83-0E33C2614C88}" srcOrd="0" destOrd="0" presId="urn:microsoft.com/office/officeart/2005/8/layout/orgChart1"/>
    <dgm:cxn modelId="{F65CAF4E-5CED-F04B-A456-D83F439551DA}" srcId="{FE7EB0E7-D7DC-7648-A1ED-7D4BB06C3517}" destId="{371D097B-80AD-8D49-8A9A-A300A94D3940}" srcOrd="0" destOrd="0" parTransId="{99958017-8C17-EB4B-9C39-A1D6C7942B18}" sibTransId="{475BA575-46BA-DF45-A483-847728C76DBD}"/>
    <dgm:cxn modelId="{5D7AD053-E223-9C41-9F49-8D9312865C04}" srcId="{371D097B-80AD-8D49-8A9A-A300A94D3940}" destId="{43A710D5-CD55-C142-B329-157453A8B5AE}" srcOrd="0" destOrd="0" parTransId="{68737B4B-8247-7A4F-AE5B-94AF1EFBE459}" sibTransId="{3B516A83-4F8B-8340-B8E2-DD020E7A8820}"/>
    <dgm:cxn modelId="{B6D6D571-A665-F148-B53D-3CFF60E770DD}" type="presOf" srcId="{6066EA73-92AE-814F-805E-453BFE2499DA}" destId="{F9C49030-4A55-7746-BD55-5F938EFE35E2}" srcOrd="0" destOrd="0" presId="urn:microsoft.com/office/officeart/2005/8/layout/orgChart1"/>
    <dgm:cxn modelId="{0D65BE81-FE6F-154A-B1C7-E8FE1486DED3}" type="presOf" srcId="{FE7EB0E7-D7DC-7648-A1ED-7D4BB06C3517}" destId="{25AF6657-050C-3847-B138-78EBC0F74E74}" srcOrd="0" destOrd="0" presId="urn:microsoft.com/office/officeart/2005/8/layout/orgChart1"/>
    <dgm:cxn modelId="{F6BD60A4-DF1C-7943-BE8C-F0870D498915}" type="presOf" srcId="{43A710D5-CD55-C142-B329-157453A8B5AE}" destId="{E34A83F5-4349-4743-BF3A-40F3CEF4595C}" srcOrd="1" destOrd="0" presId="urn:microsoft.com/office/officeart/2005/8/layout/orgChart1"/>
    <dgm:cxn modelId="{666012BB-3FF7-B84F-92A8-44324FB23D84}" type="presOf" srcId="{A9C714C3-0BD2-2842-8A42-601151B2B1F5}" destId="{ADBC4295-FB5E-3A4C-89EE-AF63B04FAD7A}" srcOrd="1" destOrd="0" presId="urn:microsoft.com/office/officeart/2005/8/layout/orgChart1"/>
    <dgm:cxn modelId="{EA52BABF-82C9-5E48-9EAB-73F1A1C67156}" type="presOf" srcId="{67625112-3FD5-A24E-B3E9-318C8795E4CA}" destId="{2A0D04C2-574D-4146-838E-362F1B5AFA71}" srcOrd="0" destOrd="0" presId="urn:microsoft.com/office/officeart/2005/8/layout/orgChart1"/>
    <dgm:cxn modelId="{A05BDFC1-C37B-E349-B7C7-2881228AF90E}" type="presOf" srcId="{67625112-3FD5-A24E-B3E9-318C8795E4CA}" destId="{A268136F-936B-1D4C-BF03-6C8E67099496}" srcOrd="1" destOrd="0" presId="urn:microsoft.com/office/officeart/2005/8/layout/orgChart1"/>
    <dgm:cxn modelId="{8B5ADDD6-0D31-2F4C-AE20-20A4FE51FEA1}" type="presOf" srcId="{371D097B-80AD-8D49-8A9A-A300A94D3940}" destId="{6DD8FEE0-1184-BD45-B84E-763EE62F53BF}" srcOrd="0" destOrd="0" presId="urn:microsoft.com/office/officeart/2005/8/layout/orgChart1"/>
    <dgm:cxn modelId="{61CF31D7-774C-934B-91C4-73AD90EF1A9A}" type="presOf" srcId="{43A710D5-CD55-C142-B329-157453A8B5AE}" destId="{7D5B8A17-31FD-184E-978A-C117F8BBAF8D}" srcOrd="0" destOrd="0" presId="urn:microsoft.com/office/officeart/2005/8/layout/orgChart1"/>
    <dgm:cxn modelId="{E73F6DE4-C9BB-CA43-B045-6FB18A909689}" srcId="{43A710D5-CD55-C142-B329-157453A8B5AE}" destId="{A9C714C3-0BD2-2842-8A42-601151B2B1F5}" srcOrd="0" destOrd="0" parTransId="{6066EA73-92AE-814F-805E-453BFE2499DA}" sibTransId="{F972B586-12B1-B54C-85F5-0136F27995EB}"/>
    <dgm:cxn modelId="{763783C9-845D-264D-9845-AABD9DD95467}" type="presParOf" srcId="{25AF6657-050C-3847-B138-78EBC0F74E74}" destId="{A0DD6840-E35B-F744-8401-1CA5F1D46FED}" srcOrd="0" destOrd="0" presId="urn:microsoft.com/office/officeart/2005/8/layout/orgChart1"/>
    <dgm:cxn modelId="{173D7A41-8F20-9945-96C2-1EAAF4C96212}" type="presParOf" srcId="{A0DD6840-E35B-F744-8401-1CA5F1D46FED}" destId="{80BB0211-6E52-D341-BC96-42B3155A8E86}" srcOrd="0" destOrd="0" presId="urn:microsoft.com/office/officeart/2005/8/layout/orgChart1"/>
    <dgm:cxn modelId="{FF6E33E2-4E10-9F41-BC55-84D91ED96717}" type="presParOf" srcId="{80BB0211-6E52-D341-BC96-42B3155A8E86}" destId="{6DD8FEE0-1184-BD45-B84E-763EE62F53BF}" srcOrd="0" destOrd="0" presId="urn:microsoft.com/office/officeart/2005/8/layout/orgChart1"/>
    <dgm:cxn modelId="{E5200E24-CF0F-AF41-8E47-C9956CE3ECF7}" type="presParOf" srcId="{80BB0211-6E52-D341-BC96-42B3155A8E86}" destId="{8CF2FEED-5B51-AD47-A1D3-C6862A020910}" srcOrd="1" destOrd="0" presId="urn:microsoft.com/office/officeart/2005/8/layout/orgChart1"/>
    <dgm:cxn modelId="{EE861100-1C91-7C41-BC39-821DEBA0C67D}" type="presParOf" srcId="{A0DD6840-E35B-F744-8401-1CA5F1D46FED}" destId="{275F0193-0189-8848-9BD9-0A3D59DBDFAD}" srcOrd="1" destOrd="0" presId="urn:microsoft.com/office/officeart/2005/8/layout/orgChart1"/>
    <dgm:cxn modelId="{0DA632A4-6424-D24F-A5FD-041FFAE327BE}" type="presParOf" srcId="{A0DD6840-E35B-F744-8401-1CA5F1D46FED}" destId="{7F86573A-74F3-9F41-992C-8F04FCAEBDAC}" srcOrd="2" destOrd="0" presId="urn:microsoft.com/office/officeart/2005/8/layout/orgChart1"/>
    <dgm:cxn modelId="{4FED8B67-8820-9F44-ACE3-1211CFFE1514}" type="presParOf" srcId="{7F86573A-74F3-9F41-992C-8F04FCAEBDAC}" destId="{460DFFCE-4EB0-174B-9E83-0E33C2614C88}" srcOrd="0" destOrd="0" presId="urn:microsoft.com/office/officeart/2005/8/layout/orgChart1"/>
    <dgm:cxn modelId="{54D28981-4743-EF45-80E0-7D60CBB544C6}" type="presParOf" srcId="{7F86573A-74F3-9F41-992C-8F04FCAEBDAC}" destId="{207B9624-0868-C14A-A6EE-5585C2C48318}" srcOrd="1" destOrd="0" presId="urn:microsoft.com/office/officeart/2005/8/layout/orgChart1"/>
    <dgm:cxn modelId="{7BD9667C-B52B-DC43-AAA2-EF9DFB9A283A}" type="presParOf" srcId="{207B9624-0868-C14A-A6EE-5585C2C48318}" destId="{3AC254FC-2C9D-E44D-A05E-A56CA2A60D1A}" srcOrd="0" destOrd="0" presId="urn:microsoft.com/office/officeart/2005/8/layout/orgChart1"/>
    <dgm:cxn modelId="{6E51BE96-48BA-194F-9E5A-B6395832E9FE}" type="presParOf" srcId="{3AC254FC-2C9D-E44D-A05E-A56CA2A60D1A}" destId="{7D5B8A17-31FD-184E-978A-C117F8BBAF8D}" srcOrd="0" destOrd="0" presId="urn:microsoft.com/office/officeart/2005/8/layout/orgChart1"/>
    <dgm:cxn modelId="{C6D5E70B-A5F7-A84E-80AE-58BC2808DB16}" type="presParOf" srcId="{3AC254FC-2C9D-E44D-A05E-A56CA2A60D1A}" destId="{E34A83F5-4349-4743-BF3A-40F3CEF4595C}" srcOrd="1" destOrd="0" presId="urn:microsoft.com/office/officeart/2005/8/layout/orgChart1"/>
    <dgm:cxn modelId="{321DFDF4-5AE0-E54F-98D6-E8257DC5B86C}" type="presParOf" srcId="{207B9624-0868-C14A-A6EE-5585C2C48318}" destId="{1DF920FF-F0E6-4C4A-89AC-C755B11A2E1C}" srcOrd="1" destOrd="0" presId="urn:microsoft.com/office/officeart/2005/8/layout/orgChart1"/>
    <dgm:cxn modelId="{F3F28A29-2F76-C94D-A17F-64CFE09AF145}" type="presParOf" srcId="{207B9624-0868-C14A-A6EE-5585C2C48318}" destId="{045BE92F-93B1-5244-8E0C-EA22A11DD05B}" srcOrd="2" destOrd="0" presId="urn:microsoft.com/office/officeart/2005/8/layout/orgChart1"/>
    <dgm:cxn modelId="{24FCF2AE-2228-8D4C-BB2D-BA8D29260135}" type="presParOf" srcId="{045BE92F-93B1-5244-8E0C-EA22A11DD05B}" destId="{F9C49030-4A55-7746-BD55-5F938EFE35E2}" srcOrd="0" destOrd="0" presId="urn:microsoft.com/office/officeart/2005/8/layout/orgChart1"/>
    <dgm:cxn modelId="{9D2069D4-29DD-7647-90AC-630ED83CF9BC}" type="presParOf" srcId="{045BE92F-93B1-5244-8E0C-EA22A11DD05B}" destId="{B242C967-4022-F346-9EE0-815334E905BF}" srcOrd="1" destOrd="0" presId="urn:microsoft.com/office/officeart/2005/8/layout/orgChart1"/>
    <dgm:cxn modelId="{0257F97D-E690-4348-AC81-51C3FF1FBCF0}" type="presParOf" srcId="{B242C967-4022-F346-9EE0-815334E905BF}" destId="{7BA6102B-CDA4-F04C-A23E-079AA489AA2A}" srcOrd="0" destOrd="0" presId="urn:microsoft.com/office/officeart/2005/8/layout/orgChart1"/>
    <dgm:cxn modelId="{8C638875-8095-CA46-BF7E-6692205AD673}" type="presParOf" srcId="{7BA6102B-CDA4-F04C-A23E-079AA489AA2A}" destId="{A17DB727-793A-B549-BE64-D3EE26FEE748}" srcOrd="0" destOrd="0" presId="urn:microsoft.com/office/officeart/2005/8/layout/orgChart1"/>
    <dgm:cxn modelId="{5E9C6633-08D4-1544-BB5A-5ABA4AF1F946}" type="presParOf" srcId="{7BA6102B-CDA4-F04C-A23E-079AA489AA2A}" destId="{ADBC4295-FB5E-3A4C-89EE-AF63B04FAD7A}" srcOrd="1" destOrd="0" presId="urn:microsoft.com/office/officeart/2005/8/layout/orgChart1"/>
    <dgm:cxn modelId="{177CE3F9-38DC-6048-9C1E-DF3EFCA9DDCB}" type="presParOf" srcId="{B242C967-4022-F346-9EE0-815334E905BF}" destId="{9C131A7C-2115-EF42-8D00-2DCB47782650}" srcOrd="1" destOrd="0" presId="urn:microsoft.com/office/officeart/2005/8/layout/orgChart1"/>
    <dgm:cxn modelId="{B08122CF-59E6-D948-AC08-A0962B51B879}" type="presParOf" srcId="{B242C967-4022-F346-9EE0-815334E905BF}" destId="{03DD4CF4-B98F-8149-B439-EA45F57F74DB}" srcOrd="2" destOrd="0" presId="urn:microsoft.com/office/officeart/2005/8/layout/orgChart1"/>
    <dgm:cxn modelId="{1939507F-F7D3-924E-9C7A-621A918E8E50}" type="presParOf" srcId="{045BE92F-93B1-5244-8E0C-EA22A11DD05B}" destId="{30ABE9CD-E497-7F4F-A56E-C18DB79B6BD3}" srcOrd="2" destOrd="0" presId="urn:microsoft.com/office/officeart/2005/8/layout/orgChart1"/>
    <dgm:cxn modelId="{879A12AC-BDE1-CD4F-9DFC-2310A4B1E32C}" type="presParOf" srcId="{045BE92F-93B1-5244-8E0C-EA22A11DD05B}" destId="{D903AFBB-B6E5-2B4C-B8A3-4B1BDF4C00E9}" srcOrd="3" destOrd="0" presId="urn:microsoft.com/office/officeart/2005/8/layout/orgChart1"/>
    <dgm:cxn modelId="{0B85715B-9B14-FE43-A544-AEF86DAB3267}" type="presParOf" srcId="{D903AFBB-B6E5-2B4C-B8A3-4B1BDF4C00E9}" destId="{DF8AF1ED-ED17-FB4C-A171-3728F29ADF7A}" srcOrd="0" destOrd="0" presId="urn:microsoft.com/office/officeart/2005/8/layout/orgChart1"/>
    <dgm:cxn modelId="{F811B7FD-0B70-D045-98D1-0BCF9E10BCCD}" type="presParOf" srcId="{DF8AF1ED-ED17-FB4C-A171-3728F29ADF7A}" destId="{2A0D04C2-574D-4146-838E-362F1B5AFA71}" srcOrd="0" destOrd="0" presId="urn:microsoft.com/office/officeart/2005/8/layout/orgChart1"/>
    <dgm:cxn modelId="{63881CBD-2E91-2148-9020-2390F9CA3116}" type="presParOf" srcId="{DF8AF1ED-ED17-FB4C-A171-3728F29ADF7A}" destId="{A268136F-936B-1D4C-BF03-6C8E67099496}" srcOrd="1" destOrd="0" presId="urn:microsoft.com/office/officeart/2005/8/layout/orgChart1"/>
    <dgm:cxn modelId="{949E7E43-D117-D744-906D-6972887A8CD1}" type="presParOf" srcId="{D903AFBB-B6E5-2B4C-B8A3-4B1BDF4C00E9}" destId="{180AB8C1-8795-4A47-9ACF-460EE7FA6F57}" srcOrd="1" destOrd="0" presId="urn:microsoft.com/office/officeart/2005/8/layout/orgChart1"/>
    <dgm:cxn modelId="{4FC26081-4BC7-784E-B877-928A02ACE3B0}" type="presParOf" srcId="{D903AFBB-B6E5-2B4C-B8A3-4B1BDF4C00E9}" destId="{B2A6EEA5-F0E0-2E45-8526-2BD36D864629}" srcOrd="2" destOrd="0" presId="urn:microsoft.com/office/officeart/2005/8/layout/orgChart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B46FDF-29D3-044F-89A6-32993D7B0BEC}">
      <dsp:nvSpPr>
        <dsp:cNvPr id="0" name=""/>
        <dsp:cNvSpPr/>
      </dsp:nvSpPr>
      <dsp:spPr>
        <a:xfrm>
          <a:off x="5221057" y="1762362"/>
          <a:ext cx="91440" cy="289616"/>
        </a:xfrm>
        <a:custGeom>
          <a:avLst/>
          <a:gdLst/>
          <a:ahLst/>
          <a:cxnLst/>
          <a:rect l="0" t="0" r="0" b="0"/>
          <a:pathLst>
            <a:path>
              <a:moveTo>
                <a:pt x="45720" y="0"/>
              </a:moveTo>
              <a:lnTo>
                <a:pt x="45720" y="289616"/>
              </a:lnTo>
              <a:lnTo>
                <a:pt x="111828" y="2896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6D5CAA-E7C8-E546-8989-568182AB4953}">
      <dsp:nvSpPr>
        <dsp:cNvPr id="0" name=""/>
        <dsp:cNvSpPr/>
      </dsp:nvSpPr>
      <dsp:spPr>
        <a:xfrm>
          <a:off x="4459239" y="2209379"/>
          <a:ext cx="91440" cy="289616"/>
        </a:xfrm>
        <a:custGeom>
          <a:avLst/>
          <a:gdLst/>
          <a:ahLst/>
          <a:cxnLst/>
          <a:rect l="0" t="0" r="0" b="0"/>
          <a:pathLst>
            <a:path>
              <a:moveTo>
                <a:pt x="45720" y="0"/>
              </a:moveTo>
              <a:lnTo>
                <a:pt x="45720" y="289616"/>
              </a:lnTo>
              <a:lnTo>
                <a:pt x="111828" y="2896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729718-79B6-F349-B942-90DAEFF54EFE}">
      <dsp:nvSpPr>
        <dsp:cNvPr id="0" name=""/>
        <dsp:cNvSpPr/>
      </dsp:nvSpPr>
      <dsp:spPr>
        <a:xfrm>
          <a:off x="4393131" y="2209379"/>
          <a:ext cx="91440" cy="289616"/>
        </a:xfrm>
        <a:custGeom>
          <a:avLst/>
          <a:gdLst/>
          <a:ahLst/>
          <a:cxnLst/>
          <a:rect l="0" t="0" r="0" b="0"/>
          <a:pathLst>
            <a:path>
              <a:moveTo>
                <a:pt x="111828" y="0"/>
              </a:moveTo>
              <a:lnTo>
                <a:pt x="111828" y="289616"/>
              </a:lnTo>
              <a:lnTo>
                <a:pt x="45720" y="2896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7E76A4-C991-DC4C-AC90-DA3C71BEB254}">
      <dsp:nvSpPr>
        <dsp:cNvPr id="0" name=""/>
        <dsp:cNvSpPr/>
      </dsp:nvSpPr>
      <dsp:spPr>
        <a:xfrm>
          <a:off x="4819760" y="1762362"/>
          <a:ext cx="447016" cy="289616"/>
        </a:xfrm>
        <a:custGeom>
          <a:avLst/>
          <a:gdLst/>
          <a:ahLst/>
          <a:cxnLst/>
          <a:rect l="0" t="0" r="0" b="0"/>
          <a:pathLst>
            <a:path>
              <a:moveTo>
                <a:pt x="447016" y="0"/>
              </a:moveTo>
              <a:lnTo>
                <a:pt x="447016" y="289616"/>
              </a:lnTo>
              <a:lnTo>
                <a:pt x="0" y="2896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ABE9CD-E497-7F4F-A56E-C18DB79B6BD3}">
      <dsp:nvSpPr>
        <dsp:cNvPr id="0" name=""/>
        <dsp:cNvSpPr/>
      </dsp:nvSpPr>
      <dsp:spPr>
        <a:xfrm>
          <a:off x="3732791" y="1315345"/>
          <a:ext cx="1219184" cy="289616"/>
        </a:xfrm>
        <a:custGeom>
          <a:avLst/>
          <a:gdLst/>
          <a:ahLst/>
          <a:cxnLst/>
          <a:rect l="0" t="0" r="0" b="0"/>
          <a:pathLst>
            <a:path>
              <a:moveTo>
                <a:pt x="0" y="0"/>
              </a:moveTo>
              <a:lnTo>
                <a:pt x="0" y="289616"/>
              </a:lnTo>
              <a:lnTo>
                <a:pt x="1219184" y="2896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C49030-4A55-7746-BD55-5F938EFE35E2}">
      <dsp:nvSpPr>
        <dsp:cNvPr id="0" name=""/>
        <dsp:cNvSpPr/>
      </dsp:nvSpPr>
      <dsp:spPr>
        <a:xfrm>
          <a:off x="3631314" y="1315345"/>
          <a:ext cx="91440" cy="289616"/>
        </a:xfrm>
        <a:custGeom>
          <a:avLst/>
          <a:gdLst/>
          <a:ahLst/>
          <a:cxnLst/>
          <a:rect l="0" t="0" r="0" b="0"/>
          <a:pathLst>
            <a:path>
              <a:moveTo>
                <a:pt x="101477" y="0"/>
              </a:moveTo>
              <a:lnTo>
                <a:pt x="101477" y="289616"/>
              </a:lnTo>
              <a:lnTo>
                <a:pt x="45720" y="2896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0DFFCE-4EB0-174B-9E83-0E33C2614C88}">
      <dsp:nvSpPr>
        <dsp:cNvPr id="0" name=""/>
        <dsp:cNvSpPr/>
      </dsp:nvSpPr>
      <dsp:spPr>
        <a:xfrm>
          <a:off x="2981324" y="868329"/>
          <a:ext cx="436666" cy="289616"/>
        </a:xfrm>
        <a:custGeom>
          <a:avLst/>
          <a:gdLst/>
          <a:ahLst/>
          <a:cxnLst/>
          <a:rect l="0" t="0" r="0" b="0"/>
          <a:pathLst>
            <a:path>
              <a:moveTo>
                <a:pt x="0" y="0"/>
              </a:moveTo>
              <a:lnTo>
                <a:pt x="0" y="289616"/>
              </a:lnTo>
              <a:lnTo>
                <a:pt x="436666" y="2896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1E9810-CB6B-C34C-B893-83AA638469E3}">
      <dsp:nvSpPr>
        <dsp:cNvPr id="0" name=""/>
        <dsp:cNvSpPr/>
      </dsp:nvSpPr>
      <dsp:spPr>
        <a:xfrm>
          <a:off x="2173787" y="1315345"/>
          <a:ext cx="91440" cy="289616"/>
        </a:xfrm>
        <a:custGeom>
          <a:avLst/>
          <a:gdLst/>
          <a:ahLst/>
          <a:cxnLst/>
          <a:rect l="0" t="0" r="0" b="0"/>
          <a:pathLst>
            <a:path>
              <a:moveTo>
                <a:pt x="45720" y="0"/>
              </a:moveTo>
              <a:lnTo>
                <a:pt x="45720" y="289616"/>
              </a:lnTo>
              <a:lnTo>
                <a:pt x="111828" y="2896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EA2896-1F7C-9742-8EEE-9D31961367B7}">
      <dsp:nvSpPr>
        <dsp:cNvPr id="0" name=""/>
        <dsp:cNvSpPr/>
      </dsp:nvSpPr>
      <dsp:spPr>
        <a:xfrm>
          <a:off x="1411970" y="2209379"/>
          <a:ext cx="91440" cy="289616"/>
        </a:xfrm>
        <a:custGeom>
          <a:avLst/>
          <a:gdLst/>
          <a:ahLst/>
          <a:cxnLst/>
          <a:rect l="0" t="0" r="0" b="0"/>
          <a:pathLst>
            <a:path>
              <a:moveTo>
                <a:pt x="45720" y="0"/>
              </a:moveTo>
              <a:lnTo>
                <a:pt x="45720" y="289616"/>
              </a:lnTo>
              <a:lnTo>
                <a:pt x="111828" y="2896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338F0E-1F88-CE46-8E11-84E207F8E3E8}">
      <dsp:nvSpPr>
        <dsp:cNvPr id="0" name=""/>
        <dsp:cNvSpPr/>
      </dsp:nvSpPr>
      <dsp:spPr>
        <a:xfrm>
          <a:off x="1345862" y="2209379"/>
          <a:ext cx="91440" cy="289616"/>
        </a:xfrm>
        <a:custGeom>
          <a:avLst/>
          <a:gdLst/>
          <a:ahLst/>
          <a:cxnLst/>
          <a:rect l="0" t="0" r="0" b="0"/>
          <a:pathLst>
            <a:path>
              <a:moveTo>
                <a:pt x="111828" y="0"/>
              </a:moveTo>
              <a:lnTo>
                <a:pt x="111828" y="289616"/>
              </a:lnTo>
              <a:lnTo>
                <a:pt x="45720" y="2896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016ABF-28F3-B649-85CD-DFDE452616DA}">
      <dsp:nvSpPr>
        <dsp:cNvPr id="0" name=""/>
        <dsp:cNvSpPr/>
      </dsp:nvSpPr>
      <dsp:spPr>
        <a:xfrm>
          <a:off x="695872" y="1762362"/>
          <a:ext cx="447016" cy="289616"/>
        </a:xfrm>
        <a:custGeom>
          <a:avLst/>
          <a:gdLst/>
          <a:ahLst/>
          <a:cxnLst/>
          <a:rect l="0" t="0" r="0" b="0"/>
          <a:pathLst>
            <a:path>
              <a:moveTo>
                <a:pt x="0" y="0"/>
              </a:moveTo>
              <a:lnTo>
                <a:pt x="0" y="289616"/>
              </a:lnTo>
              <a:lnTo>
                <a:pt x="447016" y="2896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D83517-1047-B64A-8384-E97FD26E7F58}">
      <dsp:nvSpPr>
        <dsp:cNvPr id="0" name=""/>
        <dsp:cNvSpPr/>
      </dsp:nvSpPr>
      <dsp:spPr>
        <a:xfrm>
          <a:off x="584044" y="1762362"/>
          <a:ext cx="91440" cy="289616"/>
        </a:xfrm>
        <a:custGeom>
          <a:avLst/>
          <a:gdLst/>
          <a:ahLst/>
          <a:cxnLst/>
          <a:rect l="0" t="0" r="0" b="0"/>
          <a:pathLst>
            <a:path>
              <a:moveTo>
                <a:pt x="111828" y="0"/>
              </a:moveTo>
              <a:lnTo>
                <a:pt x="111828" y="289616"/>
              </a:lnTo>
              <a:lnTo>
                <a:pt x="45720" y="2896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1B0E38-11D2-B54F-A1C1-0FA524F2551B}">
      <dsp:nvSpPr>
        <dsp:cNvPr id="0" name=""/>
        <dsp:cNvSpPr/>
      </dsp:nvSpPr>
      <dsp:spPr>
        <a:xfrm>
          <a:off x="1010673" y="1315345"/>
          <a:ext cx="1208834" cy="289616"/>
        </a:xfrm>
        <a:custGeom>
          <a:avLst/>
          <a:gdLst/>
          <a:ahLst/>
          <a:cxnLst/>
          <a:rect l="0" t="0" r="0" b="0"/>
          <a:pathLst>
            <a:path>
              <a:moveTo>
                <a:pt x="1208834" y="0"/>
              </a:moveTo>
              <a:lnTo>
                <a:pt x="1208834" y="289616"/>
              </a:lnTo>
              <a:lnTo>
                <a:pt x="0" y="2896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773DA4-482F-834F-A034-F80F66AABB0E}">
      <dsp:nvSpPr>
        <dsp:cNvPr id="0" name=""/>
        <dsp:cNvSpPr/>
      </dsp:nvSpPr>
      <dsp:spPr>
        <a:xfrm>
          <a:off x="2534308" y="868329"/>
          <a:ext cx="447016" cy="289616"/>
        </a:xfrm>
        <a:custGeom>
          <a:avLst/>
          <a:gdLst/>
          <a:ahLst/>
          <a:cxnLst/>
          <a:rect l="0" t="0" r="0" b="0"/>
          <a:pathLst>
            <a:path>
              <a:moveTo>
                <a:pt x="447016" y="0"/>
              </a:moveTo>
              <a:lnTo>
                <a:pt x="447016" y="289616"/>
              </a:lnTo>
              <a:lnTo>
                <a:pt x="0" y="2896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D8FEE0-1184-BD45-B84E-763EE62F53BF}">
      <dsp:nvSpPr>
        <dsp:cNvPr id="0" name=""/>
        <dsp:cNvSpPr/>
      </dsp:nvSpPr>
      <dsp:spPr>
        <a:xfrm>
          <a:off x="2666524" y="553528"/>
          <a:ext cx="629601" cy="3148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Number</a:t>
          </a:r>
        </a:p>
      </dsp:txBody>
      <dsp:txXfrm>
        <a:off x="2666524" y="553528"/>
        <a:ext cx="629601" cy="314800"/>
      </dsp:txXfrm>
    </dsp:sp>
    <dsp:sp modelId="{9C483DAB-BDC5-8A41-9526-721F64A70D42}">
      <dsp:nvSpPr>
        <dsp:cNvPr id="0" name=""/>
        <dsp:cNvSpPr/>
      </dsp:nvSpPr>
      <dsp:spPr>
        <a:xfrm>
          <a:off x="1904707" y="1000545"/>
          <a:ext cx="629601" cy="3148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Ideal</a:t>
          </a:r>
        </a:p>
      </dsp:txBody>
      <dsp:txXfrm>
        <a:off x="1904707" y="1000545"/>
        <a:ext cx="629601" cy="314800"/>
      </dsp:txXfrm>
    </dsp:sp>
    <dsp:sp modelId="{6B8B658B-FDD0-A24A-9A3F-D57F38477F8D}">
      <dsp:nvSpPr>
        <dsp:cNvPr id="0" name=""/>
        <dsp:cNvSpPr/>
      </dsp:nvSpPr>
      <dsp:spPr>
        <a:xfrm>
          <a:off x="381072" y="1447562"/>
          <a:ext cx="629601" cy="3148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Composite</a:t>
          </a:r>
        </a:p>
      </dsp:txBody>
      <dsp:txXfrm>
        <a:off x="381072" y="1447562"/>
        <a:ext cx="629601" cy="314800"/>
      </dsp:txXfrm>
    </dsp:sp>
    <dsp:sp modelId="{1C55DF25-3389-9B4D-91F3-2C66E8AEADBF}">
      <dsp:nvSpPr>
        <dsp:cNvPr id="0" name=""/>
        <dsp:cNvSpPr/>
      </dsp:nvSpPr>
      <dsp:spPr>
        <a:xfrm>
          <a:off x="163" y="1894579"/>
          <a:ext cx="629601" cy="314800"/>
        </a:xfrm>
        <a:prstGeom prst="rect">
          <a:avLst/>
        </a:prstGeom>
        <a:solidFill>
          <a:schemeClr val="accent1">
            <a:hueOff val="0"/>
            <a:satOff val="0"/>
            <a:lumOff val="0"/>
            <a:alphaOff val="0"/>
          </a:schemeClr>
        </a:solidFill>
        <a:ln w="15875" cap="flat" cmpd="sng" algn="ctr">
          <a:solidFill>
            <a:srgbClr val="C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Non-Comparable</a:t>
          </a:r>
        </a:p>
      </dsp:txBody>
      <dsp:txXfrm>
        <a:off x="163" y="1894579"/>
        <a:ext cx="629601" cy="314800"/>
      </dsp:txXfrm>
    </dsp:sp>
    <dsp:sp modelId="{4CB65237-A2CF-1C43-B7A5-6842BCFFAF73}">
      <dsp:nvSpPr>
        <dsp:cNvPr id="0" name=""/>
        <dsp:cNvSpPr/>
      </dsp:nvSpPr>
      <dsp:spPr>
        <a:xfrm>
          <a:off x="1142889" y="1894579"/>
          <a:ext cx="629601" cy="314800"/>
        </a:xfrm>
        <a:prstGeom prst="rect">
          <a:avLst/>
        </a:prstGeom>
        <a:solidFill>
          <a:schemeClr val="accent1">
            <a:hueOff val="0"/>
            <a:satOff val="0"/>
            <a:lumOff val="0"/>
            <a:alphaOff val="0"/>
          </a:schemeClr>
        </a:solidFill>
        <a:ln w="9525"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Comparable</a:t>
          </a:r>
        </a:p>
      </dsp:txBody>
      <dsp:txXfrm>
        <a:off x="1142889" y="1894579"/>
        <a:ext cx="629601" cy="314800"/>
      </dsp:txXfrm>
    </dsp:sp>
    <dsp:sp modelId="{8FB8BAED-AFD8-594B-8CAB-9D6F998C7D63}">
      <dsp:nvSpPr>
        <dsp:cNvPr id="0" name=""/>
        <dsp:cNvSpPr/>
      </dsp:nvSpPr>
      <dsp:spPr>
        <a:xfrm>
          <a:off x="761981" y="2341595"/>
          <a:ext cx="629601" cy="314800"/>
        </a:xfrm>
        <a:prstGeom prst="rect">
          <a:avLst/>
        </a:prstGeom>
        <a:solidFill>
          <a:schemeClr val="accent1">
            <a:hueOff val="0"/>
            <a:satOff val="0"/>
            <a:lumOff val="0"/>
            <a:alphaOff val="0"/>
          </a:schemeClr>
        </a:solidFill>
        <a:ln w="15875" cap="flat" cmpd="sng" algn="ctr">
          <a:solidFill>
            <a:srgbClr val="C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Intra-Kind</a:t>
          </a:r>
        </a:p>
      </dsp:txBody>
      <dsp:txXfrm>
        <a:off x="761981" y="2341595"/>
        <a:ext cx="629601" cy="314800"/>
      </dsp:txXfrm>
    </dsp:sp>
    <dsp:sp modelId="{8381DC4C-E54F-C44A-BBAE-468463E03ED6}">
      <dsp:nvSpPr>
        <dsp:cNvPr id="0" name=""/>
        <dsp:cNvSpPr/>
      </dsp:nvSpPr>
      <dsp:spPr>
        <a:xfrm>
          <a:off x="1523798" y="2341595"/>
          <a:ext cx="629601" cy="314800"/>
        </a:xfrm>
        <a:prstGeom prst="rect">
          <a:avLst/>
        </a:prstGeom>
        <a:solidFill>
          <a:schemeClr val="accent1">
            <a:hueOff val="0"/>
            <a:satOff val="0"/>
            <a:lumOff val="0"/>
            <a:alphaOff val="0"/>
          </a:schemeClr>
        </a:solidFill>
        <a:ln w="15875" cap="flat" cmpd="sng" algn="ctr">
          <a:solidFill>
            <a:srgbClr val="C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 Inter-Kind</a:t>
          </a:r>
        </a:p>
      </dsp:txBody>
      <dsp:txXfrm>
        <a:off x="1523798" y="2341595"/>
        <a:ext cx="629601" cy="314800"/>
      </dsp:txXfrm>
    </dsp:sp>
    <dsp:sp modelId="{4A6EEA2E-13ED-2244-A744-D4E76567106B}">
      <dsp:nvSpPr>
        <dsp:cNvPr id="0" name=""/>
        <dsp:cNvSpPr/>
      </dsp:nvSpPr>
      <dsp:spPr>
        <a:xfrm>
          <a:off x="2285615" y="1447562"/>
          <a:ext cx="629601" cy="314800"/>
        </a:xfrm>
        <a:prstGeom prst="rect">
          <a:avLst/>
        </a:prstGeom>
        <a:solidFill>
          <a:schemeClr val="accent1">
            <a:hueOff val="0"/>
            <a:satOff val="0"/>
            <a:lumOff val="0"/>
            <a:alphaOff val="0"/>
          </a:schemeClr>
        </a:solidFill>
        <a:ln w="15875" cap="flat" cmpd="sng" algn="ctr">
          <a:solidFill>
            <a:srgbClr val="00FA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 Non-Composite</a:t>
          </a:r>
        </a:p>
      </dsp:txBody>
      <dsp:txXfrm>
        <a:off x="2285615" y="1447562"/>
        <a:ext cx="629601" cy="314800"/>
      </dsp:txXfrm>
    </dsp:sp>
    <dsp:sp modelId="{7D5B8A17-31FD-184E-978A-C117F8BBAF8D}">
      <dsp:nvSpPr>
        <dsp:cNvPr id="0" name=""/>
        <dsp:cNvSpPr/>
      </dsp:nvSpPr>
      <dsp:spPr>
        <a:xfrm>
          <a:off x="3417991" y="1000545"/>
          <a:ext cx="629601" cy="3148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Mathematical</a:t>
          </a:r>
        </a:p>
      </dsp:txBody>
      <dsp:txXfrm>
        <a:off x="3417991" y="1000545"/>
        <a:ext cx="629601" cy="314800"/>
      </dsp:txXfrm>
    </dsp:sp>
    <dsp:sp modelId="{A17DB727-793A-B549-BE64-D3EE26FEE748}">
      <dsp:nvSpPr>
        <dsp:cNvPr id="0" name=""/>
        <dsp:cNvSpPr/>
      </dsp:nvSpPr>
      <dsp:spPr>
        <a:xfrm>
          <a:off x="3047433" y="1447562"/>
          <a:ext cx="629601" cy="314800"/>
        </a:xfrm>
        <a:prstGeom prst="rect">
          <a:avLst/>
        </a:prstGeom>
        <a:solidFill>
          <a:schemeClr val="accent1">
            <a:hueOff val="0"/>
            <a:satOff val="0"/>
            <a:lumOff val="0"/>
            <a:alphaOff val="0"/>
          </a:schemeClr>
        </a:solidFill>
        <a:ln w="15875" cap="flat" cmpd="sng" algn="ctr">
          <a:solidFill>
            <a:srgbClr val="C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 Non-Composite</a:t>
          </a:r>
        </a:p>
      </dsp:txBody>
      <dsp:txXfrm>
        <a:off x="3047433" y="1447562"/>
        <a:ext cx="629601" cy="314800"/>
      </dsp:txXfrm>
    </dsp:sp>
    <dsp:sp modelId="{2A0D04C2-574D-4146-838E-362F1B5AFA71}">
      <dsp:nvSpPr>
        <dsp:cNvPr id="0" name=""/>
        <dsp:cNvSpPr/>
      </dsp:nvSpPr>
      <dsp:spPr>
        <a:xfrm>
          <a:off x="4951976" y="1447562"/>
          <a:ext cx="629601" cy="314800"/>
        </a:xfrm>
        <a:prstGeom prst="rect">
          <a:avLst/>
        </a:prstGeom>
        <a:solidFill>
          <a:schemeClr val="accent1">
            <a:hueOff val="0"/>
            <a:satOff val="0"/>
            <a:lumOff val="0"/>
            <a:alphaOff val="0"/>
          </a:schemeClr>
        </a:solidFill>
        <a:ln w="15875" cap="flat" cmpd="sng" algn="ctr">
          <a:solidFill>
            <a:srgbClr val="C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Composite</a:t>
          </a:r>
        </a:p>
      </dsp:txBody>
      <dsp:txXfrm>
        <a:off x="4951976" y="1447562"/>
        <a:ext cx="629601" cy="314800"/>
      </dsp:txXfrm>
    </dsp:sp>
    <dsp:sp modelId="{0F4F9A73-1C92-274E-9831-C72E58AC9BA0}">
      <dsp:nvSpPr>
        <dsp:cNvPr id="0" name=""/>
        <dsp:cNvSpPr/>
      </dsp:nvSpPr>
      <dsp:spPr>
        <a:xfrm>
          <a:off x="4190159" y="1894579"/>
          <a:ext cx="629601" cy="314800"/>
        </a:xfrm>
        <a:prstGeom prst="rect">
          <a:avLst/>
        </a:prstGeom>
        <a:solidFill>
          <a:schemeClr val="accent1">
            <a:hueOff val="0"/>
            <a:satOff val="0"/>
            <a:lumOff val="0"/>
            <a:alphaOff val="0"/>
          </a:schemeClr>
        </a:solidFill>
        <a:ln w="9525"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Comparable</a:t>
          </a:r>
        </a:p>
      </dsp:txBody>
      <dsp:txXfrm>
        <a:off x="4190159" y="1894579"/>
        <a:ext cx="629601" cy="314800"/>
      </dsp:txXfrm>
    </dsp:sp>
    <dsp:sp modelId="{F9A6B113-CA55-244D-8EFA-44D4401B5AEA}">
      <dsp:nvSpPr>
        <dsp:cNvPr id="0" name=""/>
        <dsp:cNvSpPr/>
      </dsp:nvSpPr>
      <dsp:spPr>
        <a:xfrm>
          <a:off x="3809250" y="2341595"/>
          <a:ext cx="629601" cy="3148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Intra-Kind</a:t>
          </a:r>
        </a:p>
      </dsp:txBody>
      <dsp:txXfrm>
        <a:off x="3809250" y="2341595"/>
        <a:ext cx="629601" cy="314800"/>
      </dsp:txXfrm>
    </dsp:sp>
    <dsp:sp modelId="{DC5334F8-357D-C640-B7A9-DC0AEDB36356}">
      <dsp:nvSpPr>
        <dsp:cNvPr id="0" name=""/>
        <dsp:cNvSpPr/>
      </dsp:nvSpPr>
      <dsp:spPr>
        <a:xfrm>
          <a:off x="4571067" y="2341595"/>
          <a:ext cx="629601" cy="3148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Inter-Kind</a:t>
          </a:r>
        </a:p>
      </dsp:txBody>
      <dsp:txXfrm>
        <a:off x="4571067" y="2341595"/>
        <a:ext cx="629601" cy="314800"/>
      </dsp:txXfrm>
    </dsp:sp>
    <dsp:sp modelId="{3D65E9F7-CA98-4149-8C1C-710FD2A88D58}">
      <dsp:nvSpPr>
        <dsp:cNvPr id="0" name=""/>
        <dsp:cNvSpPr/>
      </dsp:nvSpPr>
      <dsp:spPr>
        <a:xfrm>
          <a:off x="5332885" y="1894579"/>
          <a:ext cx="629601" cy="3148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Non-Comparable</a:t>
          </a:r>
        </a:p>
      </dsp:txBody>
      <dsp:txXfrm>
        <a:off x="5332885" y="1894579"/>
        <a:ext cx="629601" cy="3148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ABE9CD-E497-7F4F-A56E-C18DB79B6BD3}">
      <dsp:nvSpPr>
        <dsp:cNvPr id="0" name=""/>
        <dsp:cNvSpPr/>
      </dsp:nvSpPr>
      <dsp:spPr>
        <a:xfrm>
          <a:off x="3097589" y="888900"/>
          <a:ext cx="91440" cy="337906"/>
        </a:xfrm>
        <a:custGeom>
          <a:avLst/>
          <a:gdLst/>
          <a:ahLst/>
          <a:cxnLst/>
          <a:rect l="0" t="0" r="0" b="0"/>
          <a:pathLst>
            <a:path>
              <a:moveTo>
                <a:pt x="45720" y="0"/>
              </a:moveTo>
              <a:lnTo>
                <a:pt x="45720" y="337906"/>
              </a:lnTo>
              <a:lnTo>
                <a:pt x="134927" y="33790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C49030-4A55-7746-BD55-5F938EFE35E2}">
      <dsp:nvSpPr>
        <dsp:cNvPr id="0" name=""/>
        <dsp:cNvSpPr/>
      </dsp:nvSpPr>
      <dsp:spPr>
        <a:xfrm>
          <a:off x="3032534" y="888900"/>
          <a:ext cx="91440" cy="337906"/>
        </a:xfrm>
        <a:custGeom>
          <a:avLst/>
          <a:gdLst/>
          <a:ahLst/>
          <a:cxnLst/>
          <a:rect l="0" t="0" r="0" b="0"/>
          <a:pathLst>
            <a:path>
              <a:moveTo>
                <a:pt x="110774" y="0"/>
              </a:moveTo>
              <a:lnTo>
                <a:pt x="110774" y="337906"/>
              </a:lnTo>
              <a:lnTo>
                <a:pt x="45720" y="33790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0DFFCE-4EB0-174B-9E83-0E33C2614C88}">
      <dsp:nvSpPr>
        <dsp:cNvPr id="0" name=""/>
        <dsp:cNvSpPr/>
      </dsp:nvSpPr>
      <dsp:spPr>
        <a:xfrm>
          <a:off x="2266544" y="367348"/>
          <a:ext cx="509474" cy="337906"/>
        </a:xfrm>
        <a:custGeom>
          <a:avLst/>
          <a:gdLst/>
          <a:ahLst/>
          <a:cxnLst/>
          <a:rect l="0" t="0" r="0" b="0"/>
          <a:pathLst>
            <a:path>
              <a:moveTo>
                <a:pt x="0" y="0"/>
              </a:moveTo>
              <a:lnTo>
                <a:pt x="0" y="337906"/>
              </a:lnTo>
              <a:lnTo>
                <a:pt x="509474" y="3379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1E9810-CB6B-C34C-B893-83AA638469E3}">
      <dsp:nvSpPr>
        <dsp:cNvPr id="0" name=""/>
        <dsp:cNvSpPr/>
      </dsp:nvSpPr>
      <dsp:spPr>
        <a:xfrm>
          <a:off x="1331983" y="888900"/>
          <a:ext cx="91440" cy="337906"/>
        </a:xfrm>
        <a:custGeom>
          <a:avLst/>
          <a:gdLst/>
          <a:ahLst/>
          <a:cxnLst/>
          <a:rect l="0" t="0" r="0" b="0"/>
          <a:pathLst>
            <a:path>
              <a:moveTo>
                <a:pt x="45720" y="0"/>
              </a:moveTo>
              <a:lnTo>
                <a:pt x="45720" y="337906"/>
              </a:lnTo>
              <a:lnTo>
                <a:pt x="122850" y="33790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1B0E38-11D2-B54F-A1C1-0FA524F2551B}">
      <dsp:nvSpPr>
        <dsp:cNvPr id="0" name=""/>
        <dsp:cNvSpPr/>
      </dsp:nvSpPr>
      <dsp:spPr>
        <a:xfrm>
          <a:off x="1254852" y="888900"/>
          <a:ext cx="91440" cy="337906"/>
        </a:xfrm>
        <a:custGeom>
          <a:avLst/>
          <a:gdLst/>
          <a:ahLst/>
          <a:cxnLst/>
          <a:rect l="0" t="0" r="0" b="0"/>
          <a:pathLst>
            <a:path>
              <a:moveTo>
                <a:pt x="122850" y="0"/>
              </a:moveTo>
              <a:lnTo>
                <a:pt x="122850" y="337906"/>
              </a:lnTo>
              <a:lnTo>
                <a:pt x="45720" y="33790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773DA4-482F-834F-A034-F80F66AABB0E}">
      <dsp:nvSpPr>
        <dsp:cNvPr id="0" name=""/>
        <dsp:cNvSpPr/>
      </dsp:nvSpPr>
      <dsp:spPr>
        <a:xfrm>
          <a:off x="1744993" y="367348"/>
          <a:ext cx="521551" cy="337906"/>
        </a:xfrm>
        <a:custGeom>
          <a:avLst/>
          <a:gdLst/>
          <a:ahLst/>
          <a:cxnLst/>
          <a:rect l="0" t="0" r="0" b="0"/>
          <a:pathLst>
            <a:path>
              <a:moveTo>
                <a:pt x="521551" y="0"/>
              </a:moveTo>
              <a:lnTo>
                <a:pt x="521551" y="337906"/>
              </a:lnTo>
              <a:lnTo>
                <a:pt x="0" y="3379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D8FEE0-1184-BD45-B84E-763EE62F53BF}">
      <dsp:nvSpPr>
        <dsp:cNvPr id="0" name=""/>
        <dsp:cNvSpPr/>
      </dsp:nvSpPr>
      <dsp:spPr>
        <a:xfrm>
          <a:off x="1899254" y="59"/>
          <a:ext cx="734579" cy="3672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Number</a:t>
          </a:r>
        </a:p>
      </dsp:txBody>
      <dsp:txXfrm>
        <a:off x="1899254" y="59"/>
        <a:ext cx="734579" cy="367289"/>
      </dsp:txXfrm>
    </dsp:sp>
    <dsp:sp modelId="{9C483DAB-BDC5-8A41-9526-721F64A70D42}">
      <dsp:nvSpPr>
        <dsp:cNvPr id="0" name=""/>
        <dsp:cNvSpPr/>
      </dsp:nvSpPr>
      <dsp:spPr>
        <a:xfrm>
          <a:off x="1010413" y="521610"/>
          <a:ext cx="734579" cy="3672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Ideal</a:t>
          </a:r>
        </a:p>
      </dsp:txBody>
      <dsp:txXfrm>
        <a:off x="1010413" y="521610"/>
        <a:ext cx="734579" cy="367289"/>
      </dsp:txXfrm>
    </dsp:sp>
    <dsp:sp modelId="{6B8B658B-FDD0-A24A-9A3F-D57F38477F8D}">
      <dsp:nvSpPr>
        <dsp:cNvPr id="0" name=""/>
        <dsp:cNvSpPr/>
      </dsp:nvSpPr>
      <dsp:spPr>
        <a:xfrm>
          <a:off x="565992" y="1043162"/>
          <a:ext cx="734579" cy="3672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Composite</a:t>
          </a:r>
        </a:p>
      </dsp:txBody>
      <dsp:txXfrm>
        <a:off x="565992" y="1043162"/>
        <a:ext cx="734579" cy="367289"/>
      </dsp:txXfrm>
    </dsp:sp>
    <dsp:sp modelId="{4A6EEA2E-13ED-2244-A744-D4E76567106B}">
      <dsp:nvSpPr>
        <dsp:cNvPr id="0" name=""/>
        <dsp:cNvSpPr/>
      </dsp:nvSpPr>
      <dsp:spPr>
        <a:xfrm>
          <a:off x="1454834" y="1043162"/>
          <a:ext cx="734579" cy="367289"/>
        </a:xfrm>
        <a:prstGeom prst="rect">
          <a:avLst/>
        </a:prstGeom>
        <a:solidFill>
          <a:schemeClr val="accent1">
            <a:hueOff val="0"/>
            <a:satOff val="0"/>
            <a:lumOff val="0"/>
            <a:alphaOff val="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 Non-Composite</a:t>
          </a:r>
        </a:p>
      </dsp:txBody>
      <dsp:txXfrm>
        <a:off x="1454834" y="1043162"/>
        <a:ext cx="734579" cy="367289"/>
      </dsp:txXfrm>
    </dsp:sp>
    <dsp:sp modelId="{7D5B8A17-31FD-184E-978A-C117F8BBAF8D}">
      <dsp:nvSpPr>
        <dsp:cNvPr id="0" name=""/>
        <dsp:cNvSpPr/>
      </dsp:nvSpPr>
      <dsp:spPr>
        <a:xfrm>
          <a:off x="2776019" y="521610"/>
          <a:ext cx="734579" cy="3672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Mathematical</a:t>
          </a:r>
        </a:p>
      </dsp:txBody>
      <dsp:txXfrm>
        <a:off x="2776019" y="521610"/>
        <a:ext cx="734579" cy="367289"/>
      </dsp:txXfrm>
    </dsp:sp>
    <dsp:sp modelId="{A17DB727-793A-B549-BE64-D3EE26FEE748}">
      <dsp:nvSpPr>
        <dsp:cNvPr id="0" name=""/>
        <dsp:cNvSpPr/>
      </dsp:nvSpPr>
      <dsp:spPr>
        <a:xfrm>
          <a:off x="2343675" y="1043162"/>
          <a:ext cx="734579" cy="367289"/>
        </a:xfrm>
        <a:prstGeom prst="rect">
          <a:avLst/>
        </a:prstGeom>
        <a:solidFill>
          <a:schemeClr val="accent1">
            <a:hueOff val="0"/>
            <a:satOff val="0"/>
            <a:lumOff val="0"/>
            <a:alphaOff val="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 Non-Composite</a:t>
          </a:r>
        </a:p>
      </dsp:txBody>
      <dsp:txXfrm>
        <a:off x="2343675" y="1043162"/>
        <a:ext cx="734579" cy="367289"/>
      </dsp:txXfrm>
    </dsp:sp>
    <dsp:sp modelId="{2A0D04C2-574D-4146-838E-362F1B5AFA71}">
      <dsp:nvSpPr>
        <dsp:cNvPr id="0" name=""/>
        <dsp:cNvSpPr/>
      </dsp:nvSpPr>
      <dsp:spPr>
        <a:xfrm>
          <a:off x="3232516" y="1043162"/>
          <a:ext cx="734579" cy="367289"/>
        </a:xfrm>
        <a:prstGeom prst="rect">
          <a:avLst/>
        </a:prstGeom>
        <a:solidFill>
          <a:schemeClr val="accent1">
            <a:hueOff val="0"/>
            <a:satOff val="0"/>
            <a:lumOff val="0"/>
            <a:alphaOff val="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Composite</a:t>
          </a:r>
        </a:p>
      </dsp:txBody>
      <dsp:txXfrm>
        <a:off x="3232516" y="1043162"/>
        <a:ext cx="734579" cy="36728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1E9810-CB6B-C34C-B893-83AA638469E3}">
      <dsp:nvSpPr>
        <dsp:cNvPr id="0" name=""/>
        <dsp:cNvSpPr/>
      </dsp:nvSpPr>
      <dsp:spPr>
        <a:xfrm>
          <a:off x="2460630" y="766123"/>
          <a:ext cx="91440" cy="291167"/>
        </a:xfrm>
        <a:custGeom>
          <a:avLst/>
          <a:gdLst/>
          <a:ahLst/>
          <a:cxnLst/>
          <a:rect l="0" t="0" r="0" b="0"/>
          <a:pathLst>
            <a:path>
              <a:moveTo>
                <a:pt x="45720" y="0"/>
              </a:moveTo>
              <a:lnTo>
                <a:pt x="45720" y="291167"/>
              </a:lnTo>
              <a:lnTo>
                <a:pt x="112182" y="2911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016ABF-28F3-B649-85CD-DFDE452616DA}">
      <dsp:nvSpPr>
        <dsp:cNvPr id="0" name=""/>
        <dsp:cNvSpPr/>
      </dsp:nvSpPr>
      <dsp:spPr>
        <a:xfrm>
          <a:off x="1694732" y="1215534"/>
          <a:ext cx="91440" cy="291167"/>
        </a:xfrm>
        <a:custGeom>
          <a:avLst/>
          <a:gdLst/>
          <a:ahLst/>
          <a:cxnLst/>
          <a:rect l="0" t="0" r="0" b="0"/>
          <a:pathLst>
            <a:path>
              <a:moveTo>
                <a:pt x="45720" y="0"/>
              </a:moveTo>
              <a:lnTo>
                <a:pt x="45720" y="291167"/>
              </a:lnTo>
              <a:lnTo>
                <a:pt x="112182" y="2911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D83517-1047-B64A-8384-E97FD26E7F58}">
      <dsp:nvSpPr>
        <dsp:cNvPr id="0" name=""/>
        <dsp:cNvSpPr/>
      </dsp:nvSpPr>
      <dsp:spPr>
        <a:xfrm>
          <a:off x="1628269" y="1215534"/>
          <a:ext cx="91440" cy="291167"/>
        </a:xfrm>
        <a:custGeom>
          <a:avLst/>
          <a:gdLst/>
          <a:ahLst/>
          <a:cxnLst/>
          <a:rect l="0" t="0" r="0" b="0"/>
          <a:pathLst>
            <a:path>
              <a:moveTo>
                <a:pt x="112182" y="0"/>
              </a:moveTo>
              <a:lnTo>
                <a:pt x="112182" y="291167"/>
              </a:lnTo>
              <a:lnTo>
                <a:pt x="45720" y="2911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1B0E38-11D2-B54F-A1C1-0FA524F2551B}">
      <dsp:nvSpPr>
        <dsp:cNvPr id="0" name=""/>
        <dsp:cNvSpPr/>
      </dsp:nvSpPr>
      <dsp:spPr>
        <a:xfrm>
          <a:off x="2056939" y="766123"/>
          <a:ext cx="449411" cy="291167"/>
        </a:xfrm>
        <a:custGeom>
          <a:avLst/>
          <a:gdLst/>
          <a:ahLst/>
          <a:cxnLst/>
          <a:rect l="0" t="0" r="0" b="0"/>
          <a:pathLst>
            <a:path>
              <a:moveTo>
                <a:pt x="449411" y="0"/>
              </a:moveTo>
              <a:lnTo>
                <a:pt x="449411" y="291167"/>
              </a:lnTo>
              <a:lnTo>
                <a:pt x="0" y="2911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773DA4-482F-834F-A034-F80F66AABB0E}">
      <dsp:nvSpPr>
        <dsp:cNvPr id="0" name=""/>
        <dsp:cNvSpPr/>
      </dsp:nvSpPr>
      <dsp:spPr>
        <a:xfrm>
          <a:off x="2822837" y="316711"/>
          <a:ext cx="449411" cy="291167"/>
        </a:xfrm>
        <a:custGeom>
          <a:avLst/>
          <a:gdLst/>
          <a:ahLst/>
          <a:cxnLst/>
          <a:rect l="0" t="0" r="0" b="0"/>
          <a:pathLst>
            <a:path>
              <a:moveTo>
                <a:pt x="449411" y="0"/>
              </a:moveTo>
              <a:lnTo>
                <a:pt x="449411" y="291167"/>
              </a:lnTo>
              <a:lnTo>
                <a:pt x="0" y="29116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D8FEE0-1184-BD45-B84E-763EE62F53BF}">
      <dsp:nvSpPr>
        <dsp:cNvPr id="0" name=""/>
        <dsp:cNvSpPr/>
      </dsp:nvSpPr>
      <dsp:spPr>
        <a:xfrm>
          <a:off x="2955762" y="224"/>
          <a:ext cx="632973" cy="3164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Number</a:t>
          </a:r>
        </a:p>
      </dsp:txBody>
      <dsp:txXfrm>
        <a:off x="2955762" y="224"/>
        <a:ext cx="632973" cy="316486"/>
      </dsp:txXfrm>
    </dsp:sp>
    <dsp:sp modelId="{9C483DAB-BDC5-8A41-9526-721F64A70D42}">
      <dsp:nvSpPr>
        <dsp:cNvPr id="0" name=""/>
        <dsp:cNvSpPr/>
      </dsp:nvSpPr>
      <dsp:spPr>
        <a:xfrm>
          <a:off x="2189863" y="449636"/>
          <a:ext cx="632973" cy="3164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Ideal</a:t>
          </a:r>
        </a:p>
      </dsp:txBody>
      <dsp:txXfrm>
        <a:off x="2189863" y="449636"/>
        <a:ext cx="632973" cy="316486"/>
      </dsp:txXfrm>
    </dsp:sp>
    <dsp:sp modelId="{6B8B658B-FDD0-A24A-9A3F-D57F38477F8D}">
      <dsp:nvSpPr>
        <dsp:cNvPr id="0" name=""/>
        <dsp:cNvSpPr/>
      </dsp:nvSpPr>
      <dsp:spPr>
        <a:xfrm>
          <a:off x="1423965" y="899047"/>
          <a:ext cx="632973" cy="3164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Composite</a:t>
          </a:r>
        </a:p>
      </dsp:txBody>
      <dsp:txXfrm>
        <a:off x="1423965" y="899047"/>
        <a:ext cx="632973" cy="316486"/>
      </dsp:txXfrm>
    </dsp:sp>
    <dsp:sp modelId="{1C55DF25-3389-9B4D-91F3-2C66E8AEADBF}">
      <dsp:nvSpPr>
        <dsp:cNvPr id="0" name=""/>
        <dsp:cNvSpPr/>
      </dsp:nvSpPr>
      <dsp:spPr>
        <a:xfrm>
          <a:off x="1041016" y="1348459"/>
          <a:ext cx="632973" cy="316486"/>
        </a:xfrm>
        <a:prstGeom prst="rect">
          <a:avLst/>
        </a:prstGeom>
        <a:solidFill>
          <a:schemeClr val="accent1">
            <a:hueOff val="0"/>
            <a:satOff val="0"/>
            <a:lumOff val="0"/>
            <a:alphaOff val="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Non-Comparable</a:t>
          </a:r>
        </a:p>
      </dsp:txBody>
      <dsp:txXfrm>
        <a:off x="1041016" y="1348459"/>
        <a:ext cx="632973" cy="316486"/>
      </dsp:txXfrm>
    </dsp:sp>
    <dsp:sp modelId="{4CB65237-A2CF-1C43-B7A5-6842BCFFAF73}">
      <dsp:nvSpPr>
        <dsp:cNvPr id="0" name=""/>
        <dsp:cNvSpPr/>
      </dsp:nvSpPr>
      <dsp:spPr>
        <a:xfrm>
          <a:off x="1806914" y="1348459"/>
          <a:ext cx="632973" cy="316486"/>
        </a:xfrm>
        <a:prstGeom prst="rect">
          <a:avLst/>
        </a:prstGeom>
        <a:solidFill>
          <a:schemeClr val="accent1">
            <a:hueOff val="0"/>
            <a:satOff val="0"/>
            <a:lumOff val="0"/>
            <a:alphaOff val="0"/>
          </a:schemeClr>
        </a:solidFill>
        <a:ln w="9525"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Comparable</a:t>
          </a:r>
        </a:p>
      </dsp:txBody>
      <dsp:txXfrm>
        <a:off x="1806914" y="1348459"/>
        <a:ext cx="632973" cy="316486"/>
      </dsp:txXfrm>
    </dsp:sp>
    <dsp:sp modelId="{4A6EEA2E-13ED-2244-A744-D4E76567106B}">
      <dsp:nvSpPr>
        <dsp:cNvPr id="0" name=""/>
        <dsp:cNvSpPr/>
      </dsp:nvSpPr>
      <dsp:spPr>
        <a:xfrm>
          <a:off x="2572812" y="899047"/>
          <a:ext cx="632973" cy="316486"/>
        </a:xfrm>
        <a:prstGeom prst="rect">
          <a:avLst/>
        </a:prstGeom>
        <a:solidFill>
          <a:schemeClr val="accent1">
            <a:hueOff val="0"/>
            <a:satOff val="0"/>
            <a:lumOff val="0"/>
            <a:alphaOff val="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 Non-Composite</a:t>
          </a:r>
        </a:p>
      </dsp:txBody>
      <dsp:txXfrm>
        <a:off x="2572812" y="899047"/>
        <a:ext cx="632973" cy="31648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1E9810-CB6B-C34C-B893-83AA638469E3}">
      <dsp:nvSpPr>
        <dsp:cNvPr id="0" name=""/>
        <dsp:cNvSpPr/>
      </dsp:nvSpPr>
      <dsp:spPr>
        <a:xfrm>
          <a:off x="2915492" y="669588"/>
          <a:ext cx="91440" cy="254436"/>
        </a:xfrm>
        <a:custGeom>
          <a:avLst/>
          <a:gdLst/>
          <a:ahLst/>
          <a:cxnLst/>
          <a:rect l="0" t="0" r="0" b="0"/>
          <a:pathLst>
            <a:path>
              <a:moveTo>
                <a:pt x="45720" y="0"/>
              </a:moveTo>
              <a:lnTo>
                <a:pt x="45720" y="254436"/>
              </a:lnTo>
              <a:lnTo>
                <a:pt x="103797" y="25443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EA2896-1F7C-9742-8EEE-9D31961367B7}">
      <dsp:nvSpPr>
        <dsp:cNvPr id="0" name=""/>
        <dsp:cNvSpPr/>
      </dsp:nvSpPr>
      <dsp:spPr>
        <a:xfrm>
          <a:off x="2246215" y="1455022"/>
          <a:ext cx="91440" cy="254436"/>
        </a:xfrm>
        <a:custGeom>
          <a:avLst/>
          <a:gdLst/>
          <a:ahLst/>
          <a:cxnLst/>
          <a:rect l="0" t="0" r="0" b="0"/>
          <a:pathLst>
            <a:path>
              <a:moveTo>
                <a:pt x="45720" y="0"/>
              </a:moveTo>
              <a:lnTo>
                <a:pt x="45720" y="254436"/>
              </a:lnTo>
              <a:lnTo>
                <a:pt x="103797" y="25443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338F0E-1F88-CE46-8E11-84E207F8E3E8}">
      <dsp:nvSpPr>
        <dsp:cNvPr id="0" name=""/>
        <dsp:cNvSpPr/>
      </dsp:nvSpPr>
      <dsp:spPr>
        <a:xfrm>
          <a:off x="2188137" y="1455022"/>
          <a:ext cx="91440" cy="254436"/>
        </a:xfrm>
        <a:custGeom>
          <a:avLst/>
          <a:gdLst/>
          <a:ahLst/>
          <a:cxnLst/>
          <a:rect l="0" t="0" r="0" b="0"/>
          <a:pathLst>
            <a:path>
              <a:moveTo>
                <a:pt x="103797" y="0"/>
              </a:moveTo>
              <a:lnTo>
                <a:pt x="103797" y="254436"/>
              </a:lnTo>
              <a:lnTo>
                <a:pt x="45720" y="25443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016ABF-28F3-B649-85CD-DFDE452616DA}">
      <dsp:nvSpPr>
        <dsp:cNvPr id="0" name=""/>
        <dsp:cNvSpPr/>
      </dsp:nvSpPr>
      <dsp:spPr>
        <a:xfrm>
          <a:off x="1622657" y="1062305"/>
          <a:ext cx="392716" cy="254436"/>
        </a:xfrm>
        <a:custGeom>
          <a:avLst/>
          <a:gdLst/>
          <a:ahLst/>
          <a:cxnLst/>
          <a:rect l="0" t="0" r="0" b="0"/>
          <a:pathLst>
            <a:path>
              <a:moveTo>
                <a:pt x="0" y="0"/>
              </a:moveTo>
              <a:lnTo>
                <a:pt x="0" y="254436"/>
              </a:lnTo>
              <a:lnTo>
                <a:pt x="392716" y="25443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D83517-1047-B64A-8384-E97FD26E7F58}">
      <dsp:nvSpPr>
        <dsp:cNvPr id="0" name=""/>
        <dsp:cNvSpPr/>
      </dsp:nvSpPr>
      <dsp:spPr>
        <a:xfrm>
          <a:off x="1518859" y="1062305"/>
          <a:ext cx="91440" cy="254436"/>
        </a:xfrm>
        <a:custGeom>
          <a:avLst/>
          <a:gdLst/>
          <a:ahLst/>
          <a:cxnLst/>
          <a:rect l="0" t="0" r="0" b="0"/>
          <a:pathLst>
            <a:path>
              <a:moveTo>
                <a:pt x="103797" y="0"/>
              </a:moveTo>
              <a:lnTo>
                <a:pt x="103797" y="254436"/>
              </a:lnTo>
              <a:lnTo>
                <a:pt x="45720" y="25443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1B0E38-11D2-B54F-A1C1-0FA524F2551B}">
      <dsp:nvSpPr>
        <dsp:cNvPr id="0" name=""/>
        <dsp:cNvSpPr/>
      </dsp:nvSpPr>
      <dsp:spPr>
        <a:xfrm>
          <a:off x="1899218" y="669588"/>
          <a:ext cx="1061994" cy="254436"/>
        </a:xfrm>
        <a:custGeom>
          <a:avLst/>
          <a:gdLst/>
          <a:ahLst/>
          <a:cxnLst/>
          <a:rect l="0" t="0" r="0" b="0"/>
          <a:pathLst>
            <a:path>
              <a:moveTo>
                <a:pt x="1061994" y="0"/>
              </a:moveTo>
              <a:lnTo>
                <a:pt x="1061994" y="254436"/>
              </a:lnTo>
              <a:lnTo>
                <a:pt x="0" y="25443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773DA4-482F-834F-A034-F80F66AABB0E}">
      <dsp:nvSpPr>
        <dsp:cNvPr id="0" name=""/>
        <dsp:cNvSpPr/>
      </dsp:nvSpPr>
      <dsp:spPr>
        <a:xfrm>
          <a:off x="3237773" y="276872"/>
          <a:ext cx="392716" cy="254436"/>
        </a:xfrm>
        <a:custGeom>
          <a:avLst/>
          <a:gdLst/>
          <a:ahLst/>
          <a:cxnLst/>
          <a:rect l="0" t="0" r="0" b="0"/>
          <a:pathLst>
            <a:path>
              <a:moveTo>
                <a:pt x="392716" y="0"/>
              </a:moveTo>
              <a:lnTo>
                <a:pt x="392716" y="254436"/>
              </a:lnTo>
              <a:lnTo>
                <a:pt x="0" y="2544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D8FEE0-1184-BD45-B84E-763EE62F53BF}">
      <dsp:nvSpPr>
        <dsp:cNvPr id="0" name=""/>
        <dsp:cNvSpPr/>
      </dsp:nvSpPr>
      <dsp:spPr>
        <a:xfrm>
          <a:off x="3353929" y="311"/>
          <a:ext cx="553122" cy="2765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Number</a:t>
          </a:r>
        </a:p>
      </dsp:txBody>
      <dsp:txXfrm>
        <a:off x="3353929" y="311"/>
        <a:ext cx="553122" cy="276561"/>
      </dsp:txXfrm>
    </dsp:sp>
    <dsp:sp modelId="{9C483DAB-BDC5-8A41-9526-721F64A70D42}">
      <dsp:nvSpPr>
        <dsp:cNvPr id="0" name=""/>
        <dsp:cNvSpPr/>
      </dsp:nvSpPr>
      <dsp:spPr>
        <a:xfrm>
          <a:off x="2684651" y="393027"/>
          <a:ext cx="553122" cy="2765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Ideal</a:t>
          </a:r>
        </a:p>
      </dsp:txBody>
      <dsp:txXfrm>
        <a:off x="2684651" y="393027"/>
        <a:ext cx="553122" cy="276561"/>
      </dsp:txXfrm>
    </dsp:sp>
    <dsp:sp modelId="{6B8B658B-FDD0-A24A-9A3F-D57F38477F8D}">
      <dsp:nvSpPr>
        <dsp:cNvPr id="0" name=""/>
        <dsp:cNvSpPr/>
      </dsp:nvSpPr>
      <dsp:spPr>
        <a:xfrm>
          <a:off x="1346096" y="785744"/>
          <a:ext cx="553122" cy="2765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Composite</a:t>
          </a:r>
        </a:p>
      </dsp:txBody>
      <dsp:txXfrm>
        <a:off x="1346096" y="785744"/>
        <a:ext cx="553122" cy="276561"/>
      </dsp:txXfrm>
    </dsp:sp>
    <dsp:sp modelId="{1C55DF25-3389-9B4D-91F3-2C66E8AEADBF}">
      <dsp:nvSpPr>
        <dsp:cNvPr id="0" name=""/>
        <dsp:cNvSpPr/>
      </dsp:nvSpPr>
      <dsp:spPr>
        <a:xfrm>
          <a:off x="1011457" y="1178461"/>
          <a:ext cx="553122" cy="276561"/>
        </a:xfrm>
        <a:prstGeom prst="rect">
          <a:avLst/>
        </a:prstGeom>
        <a:solidFill>
          <a:schemeClr val="accent1">
            <a:hueOff val="0"/>
            <a:satOff val="0"/>
            <a:lumOff val="0"/>
            <a:alphaOff val="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Non-Comparable</a:t>
          </a:r>
        </a:p>
      </dsp:txBody>
      <dsp:txXfrm>
        <a:off x="1011457" y="1178461"/>
        <a:ext cx="553122" cy="276561"/>
      </dsp:txXfrm>
    </dsp:sp>
    <dsp:sp modelId="{4CB65237-A2CF-1C43-B7A5-6842BCFFAF73}">
      <dsp:nvSpPr>
        <dsp:cNvPr id="0" name=""/>
        <dsp:cNvSpPr/>
      </dsp:nvSpPr>
      <dsp:spPr>
        <a:xfrm>
          <a:off x="2015373" y="1178461"/>
          <a:ext cx="553122" cy="276561"/>
        </a:xfrm>
        <a:prstGeom prst="rect">
          <a:avLst/>
        </a:prstGeom>
        <a:solidFill>
          <a:schemeClr val="accent1">
            <a:hueOff val="0"/>
            <a:satOff val="0"/>
            <a:lumOff val="0"/>
            <a:alphaOff val="0"/>
          </a:schemeClr>
        </a:solidFill>
        <a:ln w="9525"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Comparable</a:t>
          </a:r>
        </a:p>
      </dsp:txBody>
      <dsp:txXfrm>
        <a:off x="2015373" y="1178461"/>
        <a:ext cx="553122" cy="276561"/>
      </dsp:txXfrm>
    </dsp:sp>
    <dsp:sp modelId="{8FB8BAED-AFD8-594B-8CAB-9D6F998C7D63}">
      <dsp:nvSpPr>
        <dsp:cNvPr id="0" name=""/>
        <dsp:cNvSpPr/>
      </dsp:nvSpPr>
      <dsp:spPr>
        <a:xfrm>
          <a:off x="1680735" y="1571177"/>
          <a:ext cx="553122" cy="276561"/>
        </a:xfrm>
        <a:prstGeom prst="rect">
          <a:avLst/>
        </a:prstGeom>
        <a:solidFill>
          <a:schemeClr val="accent1">
            <a:hueOff val="0"/>
            <a:satOff val="0"/>
            <a:lumOff val="0"/>
            <a:alphaOff val="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Intra-Kind</a:t>
          </a:r>
        </a:p>
      </dsp:txBody>
      <dsp:txXfrm>
        <a:off x="1680735" y="1571177"/>
        <a:ext cx="553122" cy="276561"/>
      </dsp:txXfrm>
    </dsp:sp>
    <dsp:sp modelId="{8381DC4C-E54F-C44A-BBAE-468463E03ED6}">
      <dsp:nvSpPr>
        <dsp:cNvPr id="0" name=""/>
        <dsp:cNvSpPr/>
      </dsp:nvSpPr>
      <dsp:spPr>
        <a:xfrm>
          <a:off x="2350012" y="1571177"/>
          <a:ext cx="553122" cy="276561"/>
        </a:xfrm>
        <a:prstGeom prst="rect">
          <a:avLst/>
        </a:prstGeom>
        <a:solidFill>
          <a:schemeClr val="accent1">
            <a:hueOff val="0"/>
            <a:satOff val="0"/>
            <a:lumOff val="0"/>
            <a:alphaOff val="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 Inter-Kind</a:t>
          </a:r>
        </a:p>
      </dsp:txBody>
      <dsp:txXfrm>
        <a:off x="2350012" y="1571177"/>
        <a:ext cx="553122" cy="276561"/>
      </dsp:txXfrm>
    </dsp:sp>
    <dsp:sp modelId="{4A6EEA2E-13ED-2244-A744-D4E76567106B}">
      <dsp:nvSpPr>
        <dsp:cNvPr id="0" name=""/>
        <dsp:cNvSpPr/>
      </dsp:nvSpPr>
      <dsp:spPr>
        <a:xfrm>
          <a:off x="3019290" y="785744"/>
          <a:ext cx="553122" cy="276561"/>
        </a:xfrm>
        <a:prstGeom prst="rect">
          <a:avLst/>
        </a:prstGeom>
        <a:solidFill>
          <a:schemeClr val="accent1">
            <a:hueOff val="0"/>
            <a:satOff val="0"/>
            <a:lumOff val="0"/>
            <a:alphaOff val="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 Non-Composite</a:t>
          </a:r>
        </a:p>
      </dsp:txBody>
      <dsp:txXfrm>
        <a:off x="3019290" y="785744"/>
        <a:ext cx="553122" cy="27656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B0E38-11D2-B54F-A1C1-0FA524F2551B}">
      <dsp:nvSpPr>
        <dsp:cNvPr id="0" name=""/>
        <dsp:cNvSpPr/>
      </dsp:nvSpPr>
      <dsp:spPr>
        <a:xfrm>
          <a:off x="1436561" y="720120"/>
          <a:ext cx="91440" cy="273461"/>
        </a:xfrm>
        <a:custGeom>
          <a:avLst/>
          <a:gdLst/>
          <a:ahLst/>
          <a:cxnLst/>
          <a:rect l="0" t="0" r="0" b="0"/>
          <a:pathLst>
            <a:path>
              <a:moveTo>
                <a:pt x="45720" y="0"/>
              </a:moveTo>
              <a:lnTo>
                <a:pt x="45720" y="273461"/>
              </a:lnTo>
              <a:lnTo>
                <a:pt x="108140" y="2734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1E9810-CB6B-C34C-B893-83AA638469E3}">
      <dsp:nvSpPr>
        <dsp:cNvPr id="0" name=""/>
        <dsp:cNvSpPr/>
      </dsp:nvSpPr>
      <dsp:spPr>
        <a:xfrm>
          <a:off x="1374141" y="720120"/>
          <a:ext cx="91440" cy="273461"/>
        </a:xfrm>
        <a:custGeom>
          <a:avLst/>
          <a:gdLst/>
          <a:ahLst/>
          <a:cxnLst/>
          <a:rect l="0" t="0" r="0" b="0"/>
          <a:pathLst>
            <a:path>
              <a:moveTo>
                <a:pt x="108140" y="0"/>
              </a:moveTo>
              <a:lnTo>
                <a:pt x="108140" y="273461"/>
              </a:lnTo>
              <a:lnTo>
                <a:pt x="45720" y="2734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773DA4-482F-834F-A034-F80F66AABB0E}">
      <dsp:nvSpPr>
        <dsp:cNvPr id="0" name=""/>
        <dsp:cNvSpPr/>
      </dsp:nvSpPr>
      <dsp:spPr>
        <a:xfrm>
          <a:off x="1779522" y="298038"/>
          <a:ext cx="422081" cy="273461"/>
        </a:xfrm>
        <a:custGeom>
          <a:avLst/>
          <a:gdLst/>
          <a:ahLst/>
          <a:cxnLst/>
          <a:rect l="0" t="0" r="0" b="0"/>
          <a:pathLst>
            <a:path>
              <a:moveTo>
                <a:pt x="422081" y="0"/>
              </a:moveTo>
              <a:lnTo>
                <a:pt x="422081" y="273461"/>
              </a:lnTo>
              <a:lnTo>
                <a:pt x="0" y="2734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D8FEE0-1184-BD45-B84E-763EE62F53BF}">
      <dsp:nvSpPr>
        <dsp:cNvPr id="0" name=""/>
        <dsp:cNvSpPr/>
      </dsp:nvSpPr>
      <dsp:spPr>
        <a:xfrm>
          <a:off x="1904363" y="798"/>
          <a:ext cx="594481" cy="2972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Number</a:t>
          </a:r>
        </a:p>
      </dsp:txBody>
      <dsp:txXfrm>
        <a:off x="1904363" y="798"/>
        <a:ext cx="594481" cy="297240"/>
      </dsp:txXfrm>
    </dsp:sp>
    <dsp:sp modelId="{9C483DAB-BDC5-8A41-9526-721F64A70D42}">
      <dsp:nvSpPr>
        <dsp:cNvPr id="0" name=""/>
        <dsp:cNvSpPr/>
      </dsp:nvSpPr>
      <dsp:spPr>
        <a:xfrm>
          <a:off x="1185041" y="422879"/>
          <a:ext cx="594481" cy="2972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Ideal</a:t>
          </a:r>
        </a:p>
      </dsp:txBody>
      <dsp:txXfrm>
        <a:off x="1185041" y="422879"/>
        <a:ext cx="594481" cy="297240"/>
      </dsp:txXfrm>
    </dsp:sp>
    <dsp:sp modelId="{4A6EEA2E-13ED-2244-A744-D4E76567106B}">
      <dsp:nvSpPr>
        <dsp:cNvPr id="0" name=""/>
        <dsp:cNvSpPr/>
      </dsp:nvSpPr>
      <dsp:spPr>
        <a:xfrm>
          <a:off x="825380" y="844961"/>
          <a:ext cx="594481" cy="297240"/>
        </a:xfrm>
        <a:prstGeom prst="rect">
          <a:avLst/>
        </a:prstGeom>
        <a:solidFill>
          <a:schemeClr val="accent1">
            <a:hueOff val="0"/>
            <a:satOff val="0"/>
            <a:lumOff val="0"/>
            <a:alphaOff val="0"/>
          </a:schemeClr>
        </a:solidFill>
        <a:ln w="15875" cap="flat" cmpd="sng" algn="ctr">
          <a:solidFill>
            <a:srgbClr val="C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Non-Composite</a:t>
          </a:r>
        </a:p>
      </dsp:txBody>
      <dsp:txXfrm>
        <a:off x="825380" y="844961"/>
        <a:ext cx="594481" cy="297240"/>
      </dsp:txXfrm>
    </dsp:sp>
    <dsp:sp modelId="{6B8B658B-FDD0-A24A-9A3F-D57F38477F8D}">
      <dsp:nvSpPr>
        <dsp:cNvPr id="0" name=""/>
        <dsp:cNvSpPr/>
      </dsp:nvSpPr>
      <dsp:spPr>
        <a:xfrm>
          <a:off x="1544702" y="844961"/>
          <a:ext cx="594481" cy="2972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Composite</a:t>
          </a:r>
        </a:p>
      </dsp:txBody>
      <dsp:txXfrm>
        <a:off x="1544702" y="844961"/>
        <a:ext cx="594481" cy="29724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54F2D7-6EFF-0D40-892F-B2EAF18D2A88}">
      <dsp:nvSpPr>
        <dsp:cNvPr id="0" name=""/>
        <dsp:cNvSpPr/>
      </dsp:nvSpPr>
      <dsp:spPr>
        <a:xfrm>
          <a:off x="2452687" y="319788"/>
          <a:ext cx="386275" cy="134078"/>
        </a:xfrm>
        <a:custGeom>
          <a:avLst/>
          <a:gdLst/>
          <a:ahLst/>
          <a:cxnLst/>
          <a:rect l="0" t="0" r="0" b="0"/>
          <a:pathLst>
            <a:path>
              <a:moveTo>
                <a:pt x="0" y="0"/>
              </a:moveTo>
              <a:lnTo>
                <a:pt x="0" y="67039"/>
              </a:lnTo>
              <a:lnTo>
                <a:pt x="386275" y="67039"/>
              </a:lnTo>
              <a:lnTo>
                <a:pt x="386275" y="1340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516718-CE67-5545-9FA3-1D7EF83D4CAC}">
      <dsp:nvSpPr>
        <dsp:cNvPr id="0" name=""/>
        <dsp:cNvSpPr/>
      </dsp:nvSpPr>
      <dsp:spPr>
        <a:xfrm>
          <a:off x="1670285" y="1226417"/>
          <a:ext cx="140738" cy="255950"/>
        </a:xfrm>
        <a:custGeom>
          <a:avLst/>
          <a:gdLst/>
          <a:ahLst/>
          <a:cxnLst/>
          <a:rect l="0" t="0" r="0" b="0"/>
          <a:pathLst>
            <a:path>
              <a:moveTo>
                <a:pt x="140738" y="0"/>
              </a:moveTo>
              <a:lnTo>
                <a:pt x="140738" y="255950"/>
              </a:lnTo>
              <a:lnTo>
                <a:pt x="0" y="25595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3D3437-C9AD-D547-8C08-1D4701C550B5}">
      <dsp:nvSpPr>
        <dsp:cNvPr id="0" name=""/>
        <dsp:cNvSpPr/>
      </dsp:nvSpPr>
      <dsp:spPr>
        <a:xfrm>
          <a:off x="1811023" y="1226417"/>
          <a:ext cx="229696" cy="249051"/>
        </a:xfrm>
        <a:custGeom>
          <a:avLst/>
          <a:gdLst/>
          <a:ahLst/>
          <a:cxnLst/>
          <a:rect l="0" t="0" r="0" b="0"/>
          <a:pathLst>
            <a:path>
              <a:moveTo>
                <a:pt x="0" y="0"/>
              </a:moveTo>
              <a:lnTo>
                <a:pt x="0" y="249051"/>
              </a:lnTo>
              <a:lnTo>
                <a:pt x="229696" y="2490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44BF60-604E-374A-A400-E17B33EE0C5F}">
      <dsp:nvSpPr>
        <dsp:cNvPr id="0" name=""/>
        <dsp:cNvSpPr/>
      </dsp:nvSpPr>
      <dsp:spPr>
        <a:xfrm>
          <a:off x="2020692" y="773103"/>
          <a:ext cx="91440" cy="134078"/>
        </a:xfrm>
        <a:custGeom>
          <a:avLst/>
          <a:gdLst/>
          <a:ahLst/>
          <a:cxnLst/>
          <a:rect l="0" t="0" r="0" b="0"/>
          <a:pathLst>
            <a:path>
              <a:moveTo>
                <a:pt x="45720" y="0"/>
              </a:moveTo>
              <a:lnTo>
                <a:pt x="45720" y="1340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11F5A2-7483-7544-A4A2-E6CC87615908}">
      <dsp:nvSpPr>
        <dsp:cNvPr id="0" name=""/>
        <dsp:cNvSpPr/>
      </dsp:nvSpPr>
      <dsp:spPr>
        <a:xfrm>
          <a:off x="2066412" y="319788"/>
          <a:ext cx="386275" cy="134078"/>
        </a:xfrm>
        <a:custGeom>
          <a:avLst/>
          <a:gdLst/>
          <a:ahLst/>
          <a:cxnLst/>
          <a:rect l="0" t="0" r="0" b="0"/>
          <a:pathLst>
            <a:path>
              <a:moveTo>
                <a:pt x="386275" y="0"/>
              </a:moveTo>
              <a:lnTo>
                <a:pt x="386275" y="67039"/>
              </a:lnTo>
              <a:lnTo>
                <a:pt x="0" y="67039"/>
              </a:lnTo>
              <a:lnTo>
                <a:pt x="0" y="1340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323311-BA83-AF4B-A057-B3BD2A49D2AE}">
      <dsp:nvSpPr>
        <dsp:cNvPr id="0" name=""/>
        <dsp:cNvSpPr/>
      </dsp:nvSpPr>
      <dsp:spPr>
        <a:xfrm>
          <a:off x="2133451" y="553"/>
          <a:ext cx="638471" cy="3192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Ideals</a:t>
          </a:r>
        </a:p>
      </dsp:txBody>
      <dsp:txXfrm>
        <a:off x="2133451" y="553"/>
        <a:ext cx="638471" cy="319235"/>
      </dsp:txXfrm>
    </dsp:sp>
    <dsp:sp modelId="{BDF37C2B-5D99-5342-BE66-26B975945B16}">
      <dsp:nvSpPr>
        <dsp:cNvPr id="0" name=""/>
        <dsp:cNvSpPr/>
      </dsp:nvSpPr>
      <dsp:spPr>
        <a:xfrm>
          <a:off x="1747176" y="453867"/>
          <a:ext cx="638471" cy="3192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Ideal Numbers</a:t>
          </a:r>
        </a:p>
      </dsp:txBody>
      <dsp:txXfrm>
        <a:off x="1747176" y="453867"/>
        <a:ext cx="638471" cy="319235"/>
      </dsp:txXfrm>
    </dsp:sp>
    <dsp:sp modelId="{C943415C-2351-A243-B9FF-3111D7E5E94E}">
      <dsp:nvSpPr>
        <dsp:cNvPr id="0" name=""/>
        <dsp:cNvSpPr/>
      </dsp:nvSpPr>
      <dsp:spPr>
        <a:xfrm>
          <a:off x="1747176" y="907182"/>
          <a:ext cx="638471" cy="3192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Mathematical Number</a:t>
          </a:r>
        </a:p>
      </dsp:txBody>
      <dsp:txXfrm>
        <a:off x="1747176" y="907182"/>
        <a:ext cx="638471" cy="319235"/>
      </dsp:txXfrm>
    </dsp:sp>
    <dsp:sp modelId="{5599EE25-F61E-1143-BA02-04DC6AD36653}">
      <dsp:nvSpPr>
        <dsp:cNvPr id="0" name=""/>
        <dsp:cNvSpPr/>
      </dsp:nvSpPr>
      <dsp:spPr>
        <a:xfrm>
          <a:off x="2040720" y="1315851"/>
          <a:ext cx="638471" cy="3192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Geometric Number </a:t>
          </a:r>
        </a:p>
      </dsp:txBody>
      <dsp:txXfrm>
        <a:off x="2040720" y="1315851"/>
        <a:ext cx="638471" cy="319235"/>
      </dsp:txXfrm>
    </dsp:sp>
    <dsp:sp modelId="{0DD41FF4-D675-4B48-AEF5-501CC4463EC5}">
      <dsp:nvSpPr>
        <dsp:cNvPr id="0" name=""/>
        <dsp:cNvSpPr/>
      </dsp:nvSpPr>
      <dsp:spPr>
        <a:xfrm>
          <a:off x="1031814" y="1322750"/>
          <a:ext cx="638471" cy="3192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Arithmetic Number</a:t>
          </a:r>
        </a:p>
      </dsp:txBody>
      <dsp:txXfrm>
        <a:off x="1031814" y="1322750"/>
        <a:ext cx="638471" cy="319235"/>
      </dsp:txXfrm>
    </dsp:sp>
    <dsp:sp modelId="{7519FA81-5D7D-FD40-9285-CAD9C81BE131}">
      <dsp:nvSpPr>
        <dsp:cNvPr id="0" name=""/>
        <dsp:cNvSpPr/>
      </dsp:nvSpPr>
      <dsp:spPr>
        <a:xfrm>
          <a:off x="2519726" y="453867"/>
          <a:ext cx="638471" cy="3192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Ideal Objects (Forms)</a:t>
          </a:r>
        </a:p>
      </dsp:txBody>
      <dsp:txXfrm>
        <a:off x="2519726" y="453867"/>
        <a:ext cx="638471" cy="31923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ABE9CD-E497-7F4F-A56E-C18DB79B6BD3}">
      <dsp:nvSpPr>
        <dsp:cNvPr id="0" name=""/>
        <dsp:cNvSpPr/>
      </dsp:nvSpPr>
      <dsp:spPr>
        <a:xfrm>
          <a:off x="2020529" y="954126"/>
          <a:ext cx="95640" cy="362276"/>
        </a:xfrm>
        <a:custGeom>
          <a:avLst/>
          <a:gdLst/>
          <a:ahLst/>
          <a:cxnLst/>
          <a:rect l="0" t="0" r="0" b="0"/>
          <a:pathLst>
            <a:path>
              <a:moveTo>
                <a:pt x="0" y="0"/>
              </a:moveTo>
              <a:lnTo>
                <a:pt x="0" y="362276"/>
              </a:lnTo>
              <a:lnTo>
                <a:pt x="95640" y="36227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C49030-4A55-7746-BD55-5F938EFE35E2}">
      <dsp:nvSpPr>
        <dsp:cNvPr id="0" name=""/>
        <dsp:cNvSpPr/>
      </dsp:nvSpPr>
      <dsp:spPr>
        <a:xfrm>
          <a:off x="1905063" y="954126"/>
          <a:ext cx="91440" cy="362276"/>
        </a:xfrm>
        <a:custGeom>
          <a:avLst/>
          <a:gdLst/>
          <a:ahLst/>
          <a:cxnLst/>
          <a:rect l="0" t="0" r="0" b="0"/>
          <a:pathLst>
            <a:path>
              <a:moveTo>
                <a:pt x="115466" y="0"/>
              </a:moveTo>
              <a:lnTo>
                <a:pt x="115466" y="362276"/>
              </a:lnTo>
              <a:lnTo>
                <a:pt x="45720" y="36227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0DFFCE-4EB0-174B-9E83-0E33C2614C88}">
      <dsp:nvSpPr>
        <dsp:cNvPr id="0" name=""/>
        <dsp:cNvSpPr/>
      </dsp:nvSpPr>
      <dsp:spPr>
        <a:xfrm>
          <a:off x="2414307" y="394961"/>
          <a:ext cx="572112" cy="362276"/>
        </a:xfrm>
        <a:custGeom>
          <a:avLst/>
          <a:gdLst/>
          <a:ahLst/>
          <a:cxnLst/>
          <a:rect l="0" t="0" r="0" b="0"/>
          <a:pathLst>
            <a:path>
              <a:moveTo>
                <a:pt x="572112" y="0"/>
              </a:moveTo>
              <a:lnTo>
                <a:pt x="572112" y="362276"/>
              </a:lnTo>
              <a:lnTo>
                <a:pt x="0" y="3622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D8FEE0-1184-BD45-B84E-763EE62F53BF}">
      <dsp:nvSpPr>
        <dsp:cNvPr id="0" name=""/>
        <dsp:cNvSpPr/>
      </dsp:nvSpPr>
      <dsp:spPr>
        <a:xfrm>
          <a:off x="2592641" y="1183"/>
          <a:ext cx="787556" cy="3937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Number</a:t>
          </a:r>
        </a:p>
      </dsp:txBody>
      <dsp:txXfrm>
        <a:off x="2592641" y="1183"/>
        <a:ext cx="787556" cy="393778"/>
      </dsp:txXfrm>
    </dsp:sp>
    <dsp:sp modelId="{7D5B8A17-31FD-184E-978A-C117F8BBAF8D}">
      <dsp:nvSpPr>
        <dsp:cNvPr id="0" name=""/>
        <dsp:cNvSpPr/>
      </dsp:nvSpPr>
      <dsp:spPr>
        <a:xfrm>
          <a:off x="1626750" y="560348"/>
          <a:ext cx="787556" cy="3937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Mathematical</a:t>
          </a:r>
        </a:p>
      </dsp:txBody>
      <dsp:txXfrm>
        <a:off x="1626750" y="560348"/>
        <a:ext cx="787556" cy="393778"/>
      </dsp:txXfrm>
    </dsp:sp>
    <dsp:sp modelId="{A17DB727-793A-B549-BE64-D3EE26FEE748}">
      <dsp:nvSpPr>
        <dsp:cNvPr id="0" name=""/>
        <dsp:cNvSpPr/>
      </dsp:nvSpPr>
      <dsp:spPr>
        <a:xfrm>
          <a:off x="1163226" y="1119513"/>
          <a:ext cx="787556" cy="393778"/>
        </a:xfrm>
        <a:prstGeom prst="rect">
          <a:avLst/>
        </a:prstGeom>
        <a:solidFill>
          <a:schemeClr val="accent1">
            <a:hueOff val="0"/>
            <a:satOff val="0"/>
            <a:lumOff val="0"/>
            <a:alphaOff val="0"/>
          </a:schemeClr>
        </a:solidFill>
        <a:ln w="158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 Non-Composite</a:t>
          </a:r>
        </a:p>
      </dsp:txBody>
      <dsp:txXfrm>
        <a:off x="1163226" y="1119513"/>
        <a:ext cx="787556" cy="393778"/>
      </dsp:txXfrm>
    </dsp:sp>
    <dsp:sp modelId="{2A0D04C2-574D-4146-838E-362F1B5AFA71}">
      <dsp:nvSpPr>
        <dsp:cNvPr id="0" name=""/>
        <dsp:cNvSpPr/>
      </dsp:nvSpPr>
      <dsp:spPr>
        <a:xfrm>
          <a:off x="2116170" y="1119513"/>
          <a:ext cx="787556" cy="3937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Composite</a:t>
          </a:r>
        </a:p>
      </dsp:txBody>
      <dsp:txXfrm>
        <a:off x="2116170" y="1119513"/>
        <a:ext cx="787556" cy="39377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984</TotalTime>
  <Pages>30</Pages>
  <Words>5363</Words>
  <Characters>30571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Vincenza Berardo</dc:creator>
  <cp:keywords/>
  <dc:description/>
  <cp:lastModifiedBy>Berardo, Vincenza A</cp:lastModifiedBy>
  <cp:revision>581</cp:revision>
  <dcterms:created xsi:type="dcterms:W3CDTF">2019-04-30T17:15:00Z</dcterms:created>
  <dcterms:modified xsi:type="dcterms:W3CDTF">2026-08-03T17:23:00Z</dcterms:modified>
</cp:coreProperties>
</file>